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99748">
      <w:pPr>
        <w:suppressLineNumbers/>
        <w:suppressAutoHyphens/>
        <w:autoSpaceDE w:val="0"/>
        <w:autoSpaceDN w:val="0"/>
        <w:jc w:val="center"/>
        <w:rPr>
          <w:rFonts w:asciiTheme="minorAscii" w:hAnsiTheme="minorAscii" w:eastAsiaTheme="minorAscii" w:cstheme="minorAscii"/>
          <w:b/>
          <w:bCs/>
          <w:color w:val="000000"/>
          <w:sz w:val="22"/>
          <w:szCs w:val="22"/>
        </w:rPr>
      </w:pPr>
    </w:p>
    <w:p w14:paraId="6778F9A7">
      <w:pPr>
        <w:pStyle w:val="32"/>
        <w:keepNext/>
        <w:keepLines/>
        <w:pBdr>
          <w:top w:val="single" w:color="00B050" w:sz="4" w:space="1"/>
          <w:bottom w:val="single" w:color="00B050" w:sz="4" w:space="1"/>
        </w:pBdr>
        <w:shd w:val="clear" w:color="auto" w:fill="EAF1DD" w:themeFill="accent3" w:themeFillTint="33"/>
        <w:spacing w:line="240" w:lineRule="auto"/>
        <w:jc w:val="center"/>
        <w:rPr>
          <w:rFonts w:asciiTheme="minorAscii" w:hAnsiTheme="minorAscii" w:eastAsiaTheme="minorAscii" w:cstheme="minorAscii"/>
          <w:b/>
          <w:bCs/>
          <w:color w:val="FF0000"/>
          <w:sz w:val="22"/>
          <w:szCs w:val="22"/>
          <w:lang w:val="pt-BR"/>
        </w:rPr>
      </w:pPr>
      <w:r>
        <w:rPr>
          <w:rFonts w:asciiTheme="minorAscii" w:hAnsiTheme="minorAscii" w:eastAsiaTheme="minorAscii" w:cstheme="minorAscii"/>
          <w:b/>
          <w:bCs/>
          <w:color w:val="00B050"/>
          <w:sz w:val="22"/>
          <w:szCs w:val="22"/>
          <w:lang w:val="pt-BR"/>
        </w:rPr>
        <w:t xml:space="preserve">NOTA EXPLICATIVA: </w:t>
      </w:r>
      <w:r>
        <w:rPr>
          <w:rFonts w:asciiTheme="minorAscii" w:hAnsiTheme="minorAscii" w:eastAsiaTheme="minorAscii" w:cstheme="minorAscii"/>
          <w:b/>
          <w:bCs/>
          <w:color w:val="FF0000"/>
          <w:sz w:val="22"/>
          <w:szCs w:val="22"/>
          <w:lang w:val="pt-BR"/>
        </w:rPr>
        <w:t>ALTERAR O CABEÇALHO ABAIXO DO BRASÃO DE ACORDO COM SEU SETOR.</w:t>
      </w:r>
    </w:p>
    <w:p w14:paraId="0569427B">
      <w:pPr>
        <w:suppressLineNumbers/>
        <w:jc w:val="center"/>
        <w:rPr>
          <w:rFonts w:asciiTheme="minorAscii" w:hAnsiTheme="minorAscii" w:eastAsiaTheme="minorAscii" w:cstheme="minorAscii"/>
          <w:b/>
          <w:bCs/>
          <w:color w:val="000000" w:themeColor="text1" w:themeTint="FF"/>
          <w:sz w:val="22"/>
          <w:szCs w:val="22"/>
          <w14:textFill>
            <w14:solidFill>
              <w14:schemeClr w14:val="tx1">
                <w14:lumMod w14:val="100000"/>
                <w14:lumOff w14:val="0"/>
              </w14:schemeClr>
            </w14:solidFill>
          </w14:textFill>
        </w:rPr>
      </w:pPr>
    </w:p>
    <w:p w14:paraId="2ADCA392">
      <w:pPr>
        <w:suppressLineNumbers/>
        <w:jc w:val="center"/>
        <w:rPr>
          <w:rFonts w:asciiTheme="minorAscii" w:hAnsiTheme="minorAscii" w:eastAsiaTheme="minorAscii" w:cstheme="minorAscii"/>
          <w:b/>
          <w:bCs/>
          <w:color w:val="000000" w:themeColor="text1" w:themeTint="FF"/>
          <w:sz w:val="22"/>
          <w:szCs w:val="22"/>
          <w14:textFill>
            <w14:solidFill>
              <w14:schemeClr w14:val="tx1">
                <w14:lumMod w14:val="100000"/>
                <w14:lumOff w14:val="0"/>
              </w14:schemeClr>
            </w14:solidFill>
          </w14:textFill>
        </w:rPr>
      </w:pPr>
    </w:p>
    <w:p w14:paraId="2D87C0A2">
      <w:pPr>
        <w:pStyle w:val="32"/>
        <w:keepNext/>
        <w:keepLines/>
        <w:pBdr>
          <w:top w:val="single" w:color="00B050" w:sz="4" w:space="1"/>
          <w:bottom w:val="single" w:color="00B050" w:sz="4" w:space="1"/>
        </w:pBdr>
        <w:shd w:val="clear" w:color="auto" w:fill="EAF1DD" w:themeFill="accent3" w:themeFillTint="33"/>
        <w:autoSpaceDE w:val="0"/>
        <w:autoSpaceDN w:val="0"/>
        <w:spacing w:line="240" w:lineRule="auto"/>
        <w:jc w:val="center"/>
        <w:rPr>
          <w:rFonts w:asciiTheme="minorAscii" w:hAnsiTheme="minorAscii" w:eastAsiaTheme="minorAscii" w:cstheme="minorAscii"/>
          <w:b/>
          <w:bCs/>
          <w:color w:val="FF0000"/>
          <w:sz w:val="22"/>
          <w:szCs w:val="22"/>
          <w:lang w:val="pt-BR"/>
        </w:rPr>
      </w:pPr>
      <w:r>
        <w:rPr>
          <w:rFonts w:asciiTheme="minorAscii" w:hAnsiTheme="minorAscii" w:eastAsiaTheme="minorAscii" w:cstheme="minorAscii"/>
          <w:b/>
          <w:bCs/>
          <w:color w:val="00B050"/>
          <w:sz w:val="22"/>
          <w:szCs w:val="22"/>
          <w:lang w:val="pt-BR"/>
        </w:rPr>
        <w:t xml:space="preserve">NOTA EXPLICATIVA: INSERIR O </w:t>
      </w:r>
      <w:r>
        <w:rPr>
          <w:rFonts w:asciiTheme="minorAscii" w:hAnsiTheme="minorAscii" w:eastAsiaTheme="minorAscii" w:cstheme="minorAscii"/>
          <w:b/>
          <w:bCs/>
          <w:color w:val="FF0000"/>
          <w:sz w:val="22"/>
          <w:szCs w:val="22"/>
          <w:lang w:val="pt-BR"/>
        </w:rPr>
        <w:t>VALOR TOTAL</w:t>
      </w:r>
      <w:r>
        <w:rPr>
          <w:rFonts w:asciiTheme="minorAscii" w:hAnsiTheme="minorAscii" w:eastAsiaTheme="minorAscii" w:cstheme="minorAscii"/>
          <w:b/>
          <w:bCs/>
          <w:color w:val="00B050"/>
          <w:sz w:val="22"/>
          <w:szCs w:val="22"/>
          <w:lang w:val="pt-BR"/>
        </w:rPr>
        <w:t xml:space="preserve"> DA AQUISIÇÃO PRENTENDIDA , CONFORME ABAIXO.</w:t>
      </w:r>
    </w:p>
    <w:p w14:paraId="5DF46619">
      <w:pPr>
        <w:suppressLineNumbers/>
        <w:suppressAutoHyphens/>
        <w:autoSpaceDE w:val="0"/>
        <w:autoSpaceDN w:val="0"/>
        <w:jc w:val="center"/>
        <w:rPr>
          <w:rFonts w:asciiTheme="minorAscii" w:hAnsiTheme="minorAscii" w:eastAsiaTheme="minorAscii" w:cstheme="minorAscii"/>
          <w:b/>
          <w:bCs/>
          <w:color w:val="000000"/>
          <w:sz w:val="22"/>
          <w:szCs w:val="22"/>
        </w:rPr>
      </w:pPr>
    </w:p>
    <w:p w14:paraId="08006C53">
      <w:pPr>
        <w:suppressLineNumbers/>
        <w:suppressAutoHyphens/>
        <w:autoSpaceDE w:val="0"/>
        <w:autoSpaceDN w:val="0"/>
        <w:jc w:val="center"/>
        <w:rPr>
          <w:rFonts w:asciiTheme="minorAscii" w:hAnsiTheme="minorAscii" w:eastAsiaTheme="minorAscii" w:cstheme="minorAscii"/>
          <w:b/>
          <w:bCs/>
          <w:color w:val="000000"/>
          <w:sz w:val="22"/>
          <w:szCs w:val="22"/>
        </w:rPr>
      </w:pPr>
      <w:r>
        <w:rPr>
          <w:rFonts w:asciiTheme="minorAscii" w:hAnsiTheme="minorAscii" w:eastAsiaTheme="minorAscii" w:cstheme="minorAscii"/>
          <w:b/>
          <w:bCs/>
          <w:color w:val="000000" w:themeColor="text1" w:themeTint="FF"/>
          <w:sz w:val="22"/>
          <w:szCs w:val="22"/>
          <w14:textFill>
            <w14:solidFill>
              <w14:schemeClr w14:val="tx1">
                <w14:lumMod w14:val="100000"/>
                <w14:lumOff w14:val="0"/>
              </w14:schemeClr>
            </w14:solidFill>
          </w14:textFill>
        </w:rPr>
        <w:t>TERMO DE REFERÊNCIA</w:t>
      </w:r>
    </w:p>
    <w:p w14:paraId="29F42260">
      <w:pPr>
        <w:suppressLineNumbers/>
        <w:suppressAutoHyphens/>
        <w:autoSpaceDE w:val="0"/>
        <w:autoSpaceDN w:val="0"/>
        <w:jc w:val="center"/>
        <w:rPr>
          <w:rStyle w:val="11"/>
          <w:rFonts w:asciiTheme="minorAscii" w:hAnsiTheme="minorAscii" w:eastAsiaTheme="minorAscii" w:cstheme="minorAscii"/>
          <w:b/>
          <w:bCs/>
          <w:i w:val="0"/>
          <w:iCs w:val="0"/>
          <w:sz w:val="22"/>
          <w:szCs w:val="22"/>
          <w:highlight w:val="yellow"/>
        </w:rPr>
      </w:pPr>
      <w:r>
        <w:rPr>
          <w:rStyle w:val="11"/>
          <w:rFonts w:asciiTheme="minorAscii" w:hAnsiTheme="minorAscii" w:eastAsiaTheme="minorAscii" w:cstheme="minorAscii"/>
          <w:b/>
          <w:bCs/>
          <w:i w:val="0"/>
          <w:iCs w:val="0"/>
          <w:sz w:val="22"/>
          <w:szCs w:val="22"/>
        </w:rPr>
        <w:t xml:space="preserve">VALOR TOTAL R$ </w:t>
      </w:r>
      <w:r>
        <w:rPr>
          <w:rStyle w:val="11"/>
          <w:rFonts w:asciiTheme="minorAscii" w:hAnsiTheme="minorAscii" w:eastAsiaTheme="minorAscii" w:cstheme="minorAscii"/>
          <w:b/>
          <w:bCs/>
          <w:i w:val="0"/>
          <w:iCs w:val="0"/>
          <w:sz w:val="22"/>
          <w:szCs w:val="22"/>
          <w:highlight w:val="yellow"/>
        </w:rPr>
        <w:t xml:space="preserve">XX.XXX,XX </w:t>
      </w:r>
    </w:p>
    <w:p w14:paraId="4C7ECF90">
      <w:pPr>
        <w:suppressLineNumbers/>
        <w:suppressAutoHyphens/>
        <w:autoSpaceDE w:val="0"/>
        <w:autoSpaceDN w:val="0"/>
        <w:jc w:val="center"/>
        <w:rPr>
          <w:rStyle w:val="11"/>
          <w:rFonts w:asciiTheme="minorAscii" w:hAnsiTheme="minorAscii" w:eastAsiaTheme="minorAscii" w:cstheme="minorAscii"/>
          <w:b/>
          <w:bCs/>
          <w:i w:val="0"/>
          <w:iCs w:val="0"/>
          <w:sz w:val="22"/>
          <w:szCs w:val="22"/>
          <w:highlight w:val="yellow"/>
        </w:rPr>
      </w:pPr>
    </w:p>
    <w:p w14:paraId="2512E1AA">
      <w:pPr>
        <w:pStyle w:val="32"/>
        <w:keepNext/>
        <w:keepLines/>
        <w:pBdr>
          <w:top w:val="single" w:color="00B050" w:sz="4" w:space="1"/>
          <w:bottom w:val="single" w:color="00B050" w:sz="4" w:space="1"/>
        </w:pBdr>
        <w:shd w:val="clear" w:color="auto" w:fill="EAF1DD" w:themeFill="accent3" w:themeFillTint="33"/>
        <w:autoSpaceDE w:val="0"/>
        <w:autoSpaceDN w:val="0"/>
        <w:spacing w:line="240" w:lineRule="auto"/>
        <w:rPr>
          <w:rFonts w:asciiTheme="minorAscii" w:hAnsiTheme="minorAscii" w:eastAsiaTheme="minorAscii" w:cstheme="minorAscii"/>
          <w:b/>
          <w:bCs/>
          <w:color w:val="00B050"/>
          <w:sz w:val="22"/>
          <w:szCs w:val="22"/>
          <w:lang w:val="pt-BR"/>
        </w:rPr>
      </w:pPr>
      <w:r>
        <w:rPr>
          <w:rFonts w:asciiTheme="minorAscii" w:hAnsiTheme="minorAscii" w:eastAsiaTheme="minorAscii" w:cstheme="minorAscii"/>
          <w:b/>
          <w:bCs/>
          <w:color w:val="00B050"/>
          <w:sz w:val="22"/>
          <w:szCs w:val="22"/>
          <w:lang w:val="pt-BR"/>
        </w:rPr>
        <w:t xml:space="preserve">NOTA EXPLICATIVA: O Presente Termo de Referência atende às aquisições de </w:t>
      </w:r>
      <w:r>
        <w:rPr>
          <w:rFonts w:asciiTheme="minorAscii" w:hAnsiTheme="minorAscii" w:eastAsiaTheme="minorAscii" w:cstheme="minorAscii"/>
          <w:b/>
          <w:bCs/>
          <w:color w:val="FF0000"/>
          <w:sz w:val="22"/>
          <w:szCs w:val="22"/>
          <w:highlight w:val="yellow"/>
          <w:lang w:val="pt-BR"/>
        </w:rPr>
        <w:t>INEXIGIBILIDADE DE LICITAÇÃO</w:t>
      </w:r>
      <w:r>
        <w:rPr>
          <w:rFonts w:asciiTheme="minorAscii" w:hAnsiTheme="minorAscii" w:eastAsiaTheme="minorAscii" w:cstheme="minorAscii"/>
          <w:b/>
          <w:bCs/>
          <w:color w:val="00B050"/>
          <w:sz w:val="22"/>
          <w:szCs w:val="22"/>
          <w:lang w:val="pt-BR"/>
        </w:rPr>
        <w:t>,</w:t>
      </w:r>
      <w:r>
        <w:rPr>
          <w:rFonts w:asciiTheme="minorAscii" w:hAnsiTheme="minorAscii" w:eastAsiaTheme="minorAscii" w:cstheme="minorAscii"/>
          <w:b/>
          <w:bCs/>
          <w:color w:val="FF0000"/>
          <w:sz w:val="22"/>
          <w:szCs w:val="22"/>
          <w:lang w:val="pt-BR"/>
        </w:rPr>
        <w:t xml:space="preserve"> </w:t>
      </w:r>
      <w:r>
        <w:rPr>
          <w:rFonts w:asciiTheme="minorAscii" w:hAnsiTheme="minorAscii" w:eastAsiaTheme="minorAscii" w:cstheme="minorAscii"/>
          <w:b/>
          <w:bCs/>
          <w:color w:val="00B050"/>
          <w:sz w:val="22"/>
          <w:szCs w:val="22"/>
          <w:lang w:val="pt-BR"/>
        </w:rPr>
        <w:t>podendo ser, ou não,</w:t>
      </w:r>
      <w:r>
        <w:rPr>
          <w:rFonts w:asciiTheme="minorAscii" w:hAnsiTheme="minorAscii" w:eastAsiaTheme="minorAscii" w:cstheme="minorAscii"/>
          <w:b/>
          <w:bCs/>
          <w:color w:val="FF0000"/>
          <w:sz w:val="22"/>
          <w:szCs w:val="22"/>
          <w:lang w:val="pt-BR"/>
        </w:rPr>
        <w:t xml:space="preserve"> VIA IMPORTAÇÃO DIRETA.</w:t>
      </w:r>
    </w:p>
    <w:p w14:paraId="737FC38C">
      <w:pPr>
        <w:suppressLineNumbers/>
        <w:suppressAutoHyphens/>
        <w:autoSpaceDE w:val="0"/>
        <w:autoSpaceDN w:val="0"/>
        <w:jc w:val="center"/>
        <w:rPr>
          <w:rStyle w:val="11"/>
          <w:rFonts w:asciiTheme="minorAscii" w:hAnsiTheme="minorAscii" w:eastAsiaTheme="minorAscii" w:cstheme="minorAscii"/>
          <w:b/>
          <w:bCs/>
          <w:i w:val="0"/>
          <w:iCs w:val="0"/>
          <w:sz w:val="22"/>
          <w:szCs w:val="22"/>
          <w:highlight w:val="yellow"/>
        </w:rPr>
      </w:pPr>
    </w:p>
    <w:p w14:paraId="22CC0372">
      <w:pPr>
        <w:pStyle w:val="32"/>
        <w:numPr>
          <w:ilvl w:val="0"/>
          <w:numId w:val="2"/>
        </w:numPr>
        <w:suppressLineNumbers w:val="0"/>
        <w:bidi w:val="0"/>
        <w:spacing w:before="0" w:beforeAutospacing="0" w:after="0" w:afterAutospacing="0" w:line="360" w:lineRule="auto"/>
        <w:ind w:left="360" w:right="0" w:hanging="360"/>
        <w:jc w:val="both"/>
        <w:rPr>
          <w:b/>
          <w:bCs/>
          <w:lang w:eastAsia="zh-CN"/>
        </w:rPr>
      </w:pPr>
      <w:r>
        <w:rPr>
          <w:rFonts w:asciiTheme="minorAscii" w:hAnsiTheme="minorAscii" w:eastAsiaTheme="minorAscii" w:cstheme="minorAscii"/>
          <w:b/>
          <w:bCs/>
          <w:i w:val="0"/>
          <w:iCs w:val="0"/>
          <w:strike w:val="0"/>
          <w:dstrike w:val="0"/>
          <w:color w:val="000000" w:themeColor="text1" w:themeTint="FF"/>
          <w:sz w:val="22"/>
          <w:szCs w:val="22"/>
          <w:u w:val="none"/>
          <w:lang w:eastAsia="zh-CN"/>
          <w14:textFill>
            <w14:solidFill>
              <w14:schemeClr w14:val="tx1">
                <w14:lumMod w14:val="100000"/>
                <w14:lumOff w14:val="0"/>
              </w14:schemeClr>
            </w14:solidFill>
          </w14:textFill>
        </w:rPr>
        <w:t>CONDIÇÕES GERAIS DA CONTRATAÇÃO</w:t>
      </w:r>
      <w:r>
        <w:rPr>
          <w:rFonts w:hint="default" w:asciiTheme="minorAscii" w:hAnsiTheme="minorAscii" w:eastAsiaTheme="minorAscii" w:cstheme="minorAscii"/>
          <w:b/>
          <w:bCs/>
          <w:i w:val="0"/>
          <w:iCs w:val="0"/>
          <w:strike w:val="0"/>
          <w:dstrike w:val="0"/>
          <w:color w:val="000000" w:themeColor="text1" w:themeTint="FF"/>
          <w:sz w:val="22"/>
          <w:szCs w:val="22"/>
          <w:u w:val="none"/>
          <w:lang w:val="pt-BR" w:eastAsia="zh-CN"/>
          <w14:textFill>
            <w14:solidFill>
              <w14:schemeClr w14:val="tx1">
                <w14:lumMod w14:val="100000"/>
                <w14:lumOff w14:val="0"/>
              </w14:schemeClr>
            </w14:solidFill>
          </w14:textFill>
        </w:rPr>
        <w:t xml:space="preserve"> E DESCRIÇÃO DO OBJETO</w:t>
      </w:r>
      <w:r>
        <w:rPr>
          <w:rFonts w:asciiTheme="minorAscii" w:hAnsiTheme="minorAscii" w:eastAsiaTheme="minorAscii" w:cstheme="minorAscii"/>
          <w:b/>
          <w:bCs/>
          <w:i w:val="0"/>
          <w:iCs w:val="0"/>
          <w:strike w:val="0"/>
          <w:dstrike w:val="0"/>
          <w:color w:val="000000" w:themeColor="text1" w:themeTint="FF"/>
          <w:sz w:val="22"/>
          <w:szCs w:val="22"/>
          <w:u w:val="none"/>
          <w:lang w:eastAsia="zh-CN"/>
          <w14:textFill>
            <w14:solidFill>
              <w14:schemeClr w14:val="tx1">
                <w14:lumMod w14:val="100000"/>
                <w14:lumOff w14:val="0"/>
              </w14:schemeClr>
            </w14:solidFill>
          </w14:textFill>
        </w:rPr>
        <w:t xml:space="preserve"> </w:t>
      </w:r>
      <w:r>
        <w:rPr>
          <w:rFonts w:ascii="Calibri" w:hAnsi="Calibri" w:eastAsia="Calibri" w:cs="Calibri"/>
          <w:b/>
          <w:bCs/>
          <w:sz w:val="22"/>
          <w:szCs w:val="22"/>
          <w:lang w:eastAsia="zh-CN"/>
        </w:rPr>
        <w:t>(art. 6º, XXIII, “a” e “i” da Lei n. 14.133/2021).</w:t>
      </w:r>
    </w:p>
    <w:p w14:paraId="25429A1E">
      <w:pPr>
        <w:pStyle w:val="32"/>
        <w:ind w:left="0" w:firstLine="0"/>
        <w:rPr>
          <w:rStyle w:val="11"/>
          <w:rFonts w:asciiTheme="minorAscii" w:hAnsiTheme="minorAscii" w:eastAsiaTheme="minorAscii" w:cstheme="minorAscii"/>
          <w:b/>
          <w:bCs/>
          <w:i w:val="0"/>
          <w:iCs w:val="0"/>
          <w:color w:val="000000" w:themeColor="text1"/>
          <w:sz w:val="22"/>
          <w:szCs w:val="22"/>
          <w:highlight w:val="yellow"/>
          <w14:textFill>
            <w14:solidFill>
              <w14:schemeClr w14:val="tx1"/>
            </w14:solidFill>
          </w14:textFill>
        </w:rPr>
      </w:pPr>
      <w:r>
        <w:rPr>
          <w:rFonts w:asciiTheme="minorAscii" w:hAnsiTheme="minorAscii" w:eastAsiaTheme="minorAscii" w:cstheme="minorAscii"/>
          <w:sz w:val="22"/>
          <w:szCs w:val="22"/>
        </w:rPr>
        <w:t>1.1  Aquisição de</w:t>
      </w:r>
      <w:r>
        <w:rPr>
          <w:rFonts w:asciiTheme="minorAscii" w:hAnsiTheme="minorAscii" w:eastAsiaTheme="minorAscii" w:cstheme="minorAscii"/>
          <w:b/>
          <w:bCs/>
          <w:sz w:val="22"/>
          <w:szCs w:val="22"/>
        </w:rPr>
        <w:t xml:space="preserve"> </w:t>
      </w:r>
      <w:r>
        <w:rPr>
          <w:rFonts w:hint="default" w:asciiTheme="minorAscii" w:hAnsiTheme="minorAscii" w:eastAsiaTheme="minorAscii" w:cstheme="minorAscii"/>
          <w:b/>
          <w:bCs/>
          <w:sz w:val="22"/>
          <w:szCs w:val="22"/>
          <w:lang w:val="pt-BR"/>
        </w:rPr>
        <w:t>________________</w:t>
      </w:r>
      <w:r>
        <w:rPr>
          <w:rFonts w:asciiTheme="minorAscii" w:hAnsiTheme="minorAscii" w:eastAsiaTheme="minorAscii" w:cstheme="minorAscii"/>
          <w:sz w:val="22"/>
          <w:szCs w:val="22"/>
        </w:rPr>
        <w:t xml:space="preserve"> para atender as demandas do </w:t>
      </w:r>
      <w:r>
        <w:rPr>
          <w:rFonts w:asciiTheme="minorAscii" w:hAnsiTheme="minorAscii" w:eastAsiaTheme="minorAscii" w:cstheme="minorAscii"/>
          <w:b/>
          <w:bCs/>
          <w:sz w:val="22"/>
          <w:szCs w:val="22"/>
        </w:rPr>
        <w:t>XXXXX/XXXX/UFES</w:t>
      </w:r>
      <w:r>
        <w:rPr>
          <w:rFonts w:asciiTheme="minorAscii" w:hAnsiTheme="minorAscii" w:eastAsiaTheme="minorAscii" w:cstheme="minorAscii"/>
          <w:sz w:val="22"/>
          <w:szCs w:val="22"/>
        </w:rPr>
        <w:t xml:space="preserve"> para o ano de </w:t>
      </w:r>
      <w:r>
        <w:rPr>
          <w:rFonts w:asciiTheme="minorAscii" w:hAnsiTheme="minorAscii" w:eastAsiaTheme="minorAscii" w:cstheme="minorAscii"/>
          <w:b/>
          <w:bCs/>
          <w:sz w:val="22"/>
          <w:szCs w:val="22"/>
          <w:highlight w:val="yellow"/>
          <w:lang w:val="pt-BR"/>
        </w:rPr>
        <w:t>2024</w:t>
      </w:r>
      <w:r>
        <w:rPr>
          <w:rFonts w:asciiTheme="minorAscii" w:hAnsiTheme="minorAscii" w:eastAsiaTheme="minorAscii" w:cstheme="minorAscii"/>
          <w:sz w:val="22"/>
          <w:szCs w:val="22"/>
          <w:highlight w:val="yellow"/>
        </w:rPr>
        <w:t>,</w:t>
      </w:r>
      <w:r>
        <w:rPr>
          <w:rFonts w:asciiTheme="minorAscii" w:hAnsiTheme="minorAscii" w:eastAsiaTheme="minorAscii" w:cstheme="minorAscii"/>
          <w:sz w:val="22"/>
          <w:szCs w:val="22"/>
        </w:rPr>
        <w:t xml:space="preserve"> conforme condições, quantidades, especificações e exigências contidas neste Termo de Referência, na modalidade de compra </w:t>
      </w:r>
      <w:r>
        <w:rPr>
          <w:rFonts w:asciiTheme="minorAscii" w:hAnsiTheme="minorAscii" w:eastAsiaTheme="minorAscii" w:cstheme="minorAscii"/>
          <w:b/>
          <w:bCs/>
          <w:sz w:val="22"/>
          <w:szCs w:val="22"/>
          <w:lang w:val="pt-BR"/>
        </w:rPr>
        <w:t xml:space="preserve">Inexigibilidade de Licitação </w:t>
      </w:r>
      <w:r>
        <w:rPr>
          <w:rFonts w:asciiTheme="minorAscii" w:hAnsiTheme="minorAscii" w:eastAsiaTheme="minorAscii" w:cstheme="minorAscii"/>
          <w:b/>
          <w:bCs/>
          <w:color w:val="000000" w:themeColor="text1" w:themeTint="FF"/>
          <w:sz w:val="22"/>
          <w:szCs w:val="22"/>
          <w:lang w:val="pt-BR"/>
          <w14:textFill>
            <w14:solidFill>
              <w14:schemeClr w14:val="tx1">
                <w14:lumMod w14:val="100000"/>
                <w14:lumOff w14:val="0"/>
              </w14:schemeClr>
            </w14:solidFill>
          </w14:textFill>
        </w:rPr>
        <w:t>via Importação Direta:</w:t>
      </w:r>
    </w:p>
    <w:p w14:paraId="48011F04">
      <w:pPr>
        <w:pStyle w:val="32"/>
        <w:spacing w:line="360" w:lineRule="auto"/>
        <w:ind w:left="0"/>
        <w:rPr>
          <w:rStyle w:val="11"/>
          <w:rFonts w:asciiTheme="minorAscii" w:hAnsiTheme="minorAscii" w:eastAsiaTheme="minorAscii" w:cstheme="minorAscii"/>
          <w:b/>
          <w:bCs/>
          <w:i w:val="0"/>
          <w:iCs w:val="0"/>
          <w:color w:val="000000" w:themeColor="text1" w:themeTint="FF"/>
          <w:sz w:val="22"/>
          <w:szCs w:val="22"/>
          <w:highlight w:val="yellow"/>
          <w14:textFill>
            <w14:solidFill>
              <w14:schemeClr w14:val="tx1">
                <w14:lumMod w14:val="100000"/>
                <w14:lumOff w14:val="0"/>
              </w14:schemeClr>
            </w14:solidFill>
          </w14:textFill>
        </w:rPr>
      </w:pPr>
    </w:p>
    <w:p w14:paraId="2705970A">
      <w:pPr>
        <w:pBdr>
          <w:top w:val="single" w:color="00B050" w:sz="4" w:space="1"/>
          <w:bottom w:val="single" w:color="00B050" w:sz="4" w:space="1"/>
        </w:pBdr>
        <w:shd w:val="clear" w:color="auto" w:fill="EBF1DD"/>
        <w:spacing w:before="0" w:beforeAutospacing="0" w:after="160" w:afterAutospacing="0" w:line="360" w:lineRule="auto"/>
        <w:jc w:val="both"/>
        <w:rPr>
          <w:rFonts w:asciiTheme="minorAscii" w:hAnsiTheme="minorAscii" w:eastAsiaTheme="minorAscii" w:cstheme="minorAscii"/>
          <w:b/>
          <w:bCs/>
          <w:i w:val="0"/>
          <w:iCs w:val="0"/>
          <w:strike w:val="0"/>
          <w:dstrike w:val="0"/>
          <w:color w:val="FF0000"/>
          <w:sz w:val="22"/>
          <w:szCs w:val="22"/>
          <w:u w:val="none"/>
          <w:lang w:val="pt-BR"/>
        </w:rPr>
      </w:pPr>
      <w:r>
        <w:rPr>
          <w:rFonts w:asciiTheme="minorAscii" w:hAnsiTheme="minorAscii" w:eastAsiaTheme="minorAscii" w:cstheme="minorAscii"/>
          <w:b/>
          <w:bCs/>
          <w:i w:val="0"/>
          <w:iCs w:val="0"/>
          <w:strike w:val="0"/>
          <w:dstrike w:val="0"/>
          <w:color w:val="00B050"/>
          <w:sz w:val="22"/>
          <w:szCs w:val="22"/>
          <w:u w:val="none"/>
          <w:lang w:val="pt-BR"/>
        </w:rPr>
        <w:t xml:space="preserve">NOTA EXPLICATIVA: Se a aquisição se der de forma unitária, itens adquiridos separadamente, então será por </w:t>
      </w:r>
      <w:r>
        <w:rPr>
          <w:rFonts w:asciiTheme="minorAscii" w:hAnsiTheme="minorAscii" w:eastAsiaTheme="minorAscii" w:cstheme="minorAscii"/>
          <w:b/>
          <w:bCs/>
          <w:i w:val="0"/>
          <w:iCs w:val="0"/>
          <w:strike w:val="0"/>
          <w:dstrike w:val="0"/>
          <w:color w:val="FF0000"/>
          <w:sz w:val="22"/>
          <w:szCs w:val="22"/>
          <w:u w:val="none"/>
          <w:lang w:val="pt-BR"/>
        </w:rPr>
        <w:t>item.</w:t>
      </w:r>
      <w:r>
        <w:rPr>
          <w:rFonts w:asciiTheme="minorAscii" w:hAnsiTheme="minorAscii" w:eastAsiaTheme="minorAscii" w:cstheme="minorAscii"/>
          <w:b/>
          <w:bCs/>
          <w:i w:val="0"/>
          <w:iCs w:val="0"/>
          <w:strike w:val="0"/>
          <w:dstrike w:val="0"/>
          <w:color w:val="00B050"/>
          <w:sz w:val="22"/>
          <w:szCs w:val="22"/>
          <w:u w:val="none"/>
          <w:lang w:val="pt-BR"/>
        </w:rPr>
        <w:t xml:space="preserve"> Se a aquisição se der por grupo, itens adquiridos por agrupamento, então será por </w:t>
      </w:r>
      <w:r>
        <w:rPr>
          <w:rFonts w:asciiTheme="minorAscii" w:hAnsiTheme="minorAscii" w:eastAsiaTheme="minorAscii" w:cstheme="minorAscii"/>
          <w:b/>
          <w:bCs/>
          <w:i w:val="0"/>
          <w:iCs w:val="0"/>
          <w:strike w:val="0"/>
          <w:dstrike w:val="0"/>
          <w:color w:val="FF0000"/>
          <w:sz w:val="22"/>
          <w:szCs w:val="22"/>
          <w:u w:val="none"/>
          <w:lang w:val="pt-BR"/>
        </w:rPr>
        <w:t>lote</w:t>
      </w:r>
      <w:r>
        <w:rPr>
          <w:rFonts w:asciiTheme="minorAscii" w:hAnsiTheme="minorAscii" w:eastAsiaTheme="minorAscii" w:cstheme="minorAscii"/>
          <w:b/>
          <w:bCs/>
          <w:i w:val="0"/>
          <w:iCs w:val="0"/>
          <w:strike w:val="0"/>
          <w:dstrike w:val="0"/>
          <w:color w:val="00B050"/>
          <w:sz w:val="22"/>
          <w:szCs w:val="22"/>
          <w:u w:val="none"/>
          <w:lang w:val="pt-BR"/>
        </w:rPr>
        <w:t xml:space="preserve">. </w:t>
      </w:r>
      <w:r>
        <w:rPr>
          <w:rFonts w:asciiTheme="minorAscii" w:hAnsiTheme="minorAscii" w:eastAsiaTheme="minorAscii" w:cstheme="minorAscii"/>
          <w:b/>
          <w:bCs/>
          <w:i w:val="0"/>
          <w:iCs w:val="0"/>
          <w:strike w:val="0"/>
          <w:dstrike w:val="0"/>
          <w:color w:val="FF0000"/>
          <w:sz w:val="22"/>
          <w:szCs w:val="22"/>
          <w:u w:val="none"/>
          <w:lang w:val="pt-BR"/>
        </w:rPr>
        <w:t>Aquisição POR LOTE deve ser devidamente justificada.</w:t>
      </w:r>
    </w:p>
    <w:tbl>
      <w:tblPr>
        <w:tblStyle w:val="73"/>
        <w:tblW w:w="9630" w:type="dxa"/>
        <w:tblInd w:w="-15"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15" w:type="dxa"/>
          <w:bottom w:w="0" w:type="dxa"/>
          <w:right w:w="115" w:type="dxa"/>
        </w:tblCellMar>
      </w:tblPr>
      <w:tblGrid>
        <w:gridCol w:w="540"/>
        <w:gridCol w:w="665"/>
        <w:gridCol w:w="640"/>
        <w:gridCol w:w="705"/>
        <w:gridCol w:w="3740"/>
        <w:gridCol w:w="810"/>
        <w:gridCol w:w="705"/>
        <w:gridCol w:w="940"/>
        <w:gridCol w:w="885"/>
      </w:tblGrid>
      <w:tr w14:paraId="6C7F3131">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15" w:type="dxa"/>
            <w:bottom w:w="0" w:type="dxa"/>
            <w:right w:w="115" w:type="dxa"/>
          </w:tblCellMar>
        </w:tblPrEx>
        <w:trPr>
          <w:trHeight w:val="476" w:hRule="atLeast"/>
        </w:trPr>
        <w:tc>
          <w:tcPr>
            <w:tcW w:w="540"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vAlign w:val="center"/>
          </w:tcPr>
          <w:p w14:paraId="00000009">
            <w:pPr>
              <w:spacing w:after="0" w:line="240" w:lineRule="auto"/>
              <w:jc w:val="center"/>
              <w:rPr>
                <w:rFonts w:ascii="Calibri" w:hAnsi="Calibri" w:eastAsia="Calibri" w:cs="Calibri"/>
                <w:b/>
                <w:sz w:val="16"/>
                <w:szCs w:val="16"/>
              </w:rPr>
            </w:pPr>
            <w:r>
              <w:rPr>
                <w:rFonts w:ascii="Calibri" w:hAnsi="Calibri" w:eastAsia="Calibri" w:cs="Calibri"/>
                <w:b/>
                <w:sz w:val="16"/>
                <w:szCs w:val="16"/>
              </w:rPr>
              <w:t>Nº Item</w:t>
            </w:r>
          </w:p>
        </w:tc>
        <w:tc>
          <w:tcPr>
            <w:tcW w:w="665" w:type="dxa"/>
            <w:tcBorders>
              <w:top w:val="single" w:color="000000" w:sz="4" w:space="0"/>
              <w:left w:val="nil"/>
              <w:bottom w:val="single" w:color="000000" w:sz="4" w:space="0"/>
              <w:right w:val="single" w:color="000000" w:sz="4" w:space="0"/>
            </w:tcBorders>
            <w:shd w:val="clear" w:color="auto" w:fill="BFBFBF"/>
            <w:tcMar>
              <w:top w:w="0" w:type="dxa"/>
              <w:left w:w="108" w:type="dxa"/>
              <w:bottom w:w="0" w:type="dxa"/>
              <w:right w:w="108" w:type="dxa"/>
            </w:tcMar>
            <w:vAlign w:val="center"/>
          </w:tcPr>
          <w:p w14:paraId="0000000A">
            <w:pPr>
              <w:spacing w:after="0" w:line="240" w:lineRule="auto"/>
              <w:jc w:val="center"/>
              <w:rPr>
                <w:rFonts w:ascii="Calibri" w:hAnsi="Calibri" w:eastAsia="Calibri" w:cs="Calibri"/>
                <w:b/>
                <w:sz w:val="16"/>
                <w:szCs w:val="16"/>
              </w:rPr>
            </w:pPr>
            <w:r>
              <w:rPr>
                <w:rFonts w:ascii="Calibri" w:hAnsi="Calibri" w:eastAsia="Calibri" w:cs="Calibri"/>
                <w:b/>
                <w:sz w:val="16"/>
                <w:szCs w:val="16"/>
              </w:rPr>
              <w:t xml:space="preserve">Nat </w:t>
            </w:r>
            <w:r>
              <w:rPr>
                <w:rFonts w:ascii="Calibri" w:hAnsi="Calibri" w:eastAsia="Calibri" w:cs="Calibri"/>
                <w:b/>
                <w:sz w:val="16"/>
                <w:szCs w:val="16"/>
              </w:rPr>
              <w:br w:type="textWrapping"/>
            </w:r>
            <w:r>
              <w:rPr>
                <w:rFonts w:ascii="Calibri" w:hAnsi="Calibri" w:eastAsia="Calibri" w:cs="Calibri"/>
                <w:b/>
                <w:sz w:val="16"/>
                <w:szCs w:val="16"/>
              </w:rPr>
              <w:t>Desp.</w:t>
            </w:r>
          </w:p>
        </w:tc>
        <w:tc>
          <w:tcPr>
            <w:tcW w:w="640" w:type="dxa"/>
            <w:tcBorders>
              <w:top w:val="single" w:color="000000" w:sz="4" w:space="0"/>
              <w:left w:val="nil"/>
              <w:bottom w:val="single" w:color="000000" w:sz="4" w:space="0"/>
              <w:right w:val="single" w:color="000000" w:sz="4" w:space="0"/>
            </w:tcBorders>
            <w:shd w:val="clear" w:color="auto" w:fill="BFBFBF"/>
            <w:tcMar>
              <w:top w:w="0" w:type="dxa"/>
              <w:left w:w="108" w:type="dxa"/>
              <w:bottom w:w="0" w:type="dxa"/>
              <w:right w:w="108" w:type="dxa"/>
            </w:tcMar>
            <w:vAlign w:val="center"/>
          </w:tcPr>
          <w:p w14:paraId="0000000B">
            <w:pPr>
              <w:spacing w:after="0" w:line="240" w:lineRule="auto"/>
              <w:jc w:val="center"/>
              <w:rPr>
                <w:rFonts w:ascii="Calibri" w:hAnsi="Calibri" w:eastAsia="Calibri" w:cs="Calibri"/>
                <w:b/>
                <w:sz w:val="16"/>
                <w:szCs w:val="16"/>
              </w:rPr>
            </w:pPr>
            <w:r>
              <w:rPr>
                <w:rFonts w:ascii="Calibri" w:hAnsi="Calibri" w:eastAsia="Calibri" w:cs="Calibri"/>
                <w:b/>
                <w:sz w:val="16"/>
                <w:szCs w:val="16"/>
              </w:rPr>
              <w:t xml:space="preserve">SIASG </w:t>
            </w:r>
          </w:p>
        </w:tc>
        <w:tc>
          <w:tcPr>
            <w:tcW w:w="705" w:type="dxa"/>
            <w:tcBorders>
              <w:top w:val="single" w:color="000000" w:sz="4" w:space="0"/>
              <w:left w:val="nil"/>
              <w:bottom w:val="single" w:color="000000" w:sz="4" w:space="0"/>
              <w:right w:val="single" w:color="000000" w:sz="4" w:space="0"/>
            </w:tcBorders>
            <w:shd w:val="clear" w:color="auto" w:fill="BFBFBF"/>
            <w:tcMar>
              <w:top w:w="0" w:type="dxa"/>
              <w:left w:w="108" w:type="dxa"/>
              <w:bottom w:w="0" w:type="dxa"/>
              <w:right w:w="108" w:type="dxa"/>
            </w:tcMar>
            <w:vAlign w:val="center"/>
          </w:tcPr>
          <w:p w14:paraId="0000000C">
            <w:pPr>
              <w:spacing w:after="0" w:line="240" w:lineRule="auto"/>
              <w:jc w:val="center"/>
              <w:rPr>
                <w:rFonts w:ascii="Calibri" w:hAnsi="Calibri" w:eastAsia="Calibri" w:cs="Calibri"/>
                <w:b/>
                <w:sz w:val="16"/>
                <w:szCs w:val="16"/>
              </w:rPr>
            </w:pPr>
            <w:r>
              <w:rPr>
                <w:rFonts w:ascii="Calibri" w:hAnsi="Calibri" w:eastAsia="Calibri" w:cs="Calibri"/>
                <w:b/>
                <w:sz w:val="16"/>
                <w:szCs w:val="16"/>
              </w:rPr>
              <w:t xml:space="preserve"> SIE</w:t>
            </w:r>
          </w:p>
        </w:tc>
        <w:tc>
          <w:tcPr>
            <w:tcW w:w="3740" w:type="dxa"/>
            <w:tcBorders>
              <w:top w:val="single" w:color="000000" w:sz="4" w:space="0"/>
              <w:left w:val="nil"/>
              <w:bottom w:val="single" w:color="000000" w:sz="4" w:space="0"/>
              <w:right w:val="single" w:color="000000" w:sz="4" w:space="0"/>
            </w:tcBorders>
            <w:shd w:val="clear" w:color="auto" w:fill="BFBFBF"/>
            <w:tcMar>
              <w:top w:w="0" w:type="dxa"/>
              <w:left w:w="108" w:type="dxa"/>
              <w:bottom w:w="0" w:type="dxa"/>
              <w:right w:w="108" w:type="dxa"/>
            </w:tcMar>
            <w:vAlign w:val="center"/>
          </w:tcPr>
          <w:p w14:paraId="0000000D">
            <w:pPr>
              <w:spacing w:after="0" w:line="240" w:lineRule="auto"/>
              <w:jc w:val="center"/>
            </w:pPr>
            <w:r>
              <w:rPr>
                <w:rFonts w:ascii="Calibri" w:hAnsi="Calibri" w:eastAsia="Calibri" w:cs="Calibri"/>
                <w:b/>
                <w:sz w:val="16"/>
                <w:szCs w:val="16"/>
              </w:rPr>
              <w:t>Especifica</w:t>
            </w:r>
            <w:r>
              <w:rPr>
                <w:rFonts w:ascii="Times New Roman" w:hAnsi="Times New Roman" w:cs="Times New Roman"/>
                <w:b/>
                <w:color w:val="000000"/>
                <w:sz w:val="16"/>
                <w:szCs w:val="16"/>
              </w:rPr>
              <w:t>çã</w:t>
            </w:r>
            <w:r>
              <w:rPr>
                <w:rFonts w:ascii="Calibri" w:hAnsi="Calibri" w:eastAsia="Calibri" w:cs="Calibri"/>
                <w:b/>
                <w:color w:val="000000"/>
                <w:sz w:val="16"/>
                <w:szCs w:val="16"/>
              </w:rPr>
              <w:t>o</w:t>
            </w:r>
          </w:p>
        </w:tc>
        <w:tc>
          <w:tcPr>
            <w:tcW w:w="810" w:type="dxa"/>
            <w:tcBorders>
              <w:top w:val="single" w:color="000000" w:sz="4" w:space="0"/>
              <w:left w:val="nil"/>
              <w:bottom w:val="single" w:color="000000" w:sz="4" w:space="0"/>
              <w:right w:val="single" w:color="000000" w:sz="4" w:space="0"/>
            </w:tcBorders>
            <w:shd w:val="clear" w:color="auto" w:fill="BFBFBF"/>
            <w:tcMar>
              <w:top w:w="0" w:type="dxa"/>
              <w:left w:w="108" w:type="dxa"/>
              <w:bottom w:w="0" w:type="dxa"/>
              <w:right w:w="108" w:type="dxa"/>
            </w:tcMar>
            <w:vAlign w:val="center"/>
          </w:tcPr>
          <w:p w14:paraId="0000000E">
            <w:pPr>
              <w:spacing w:after="0" w:line="240" w:lineRule="auto"/>
              <w:jc w:val="center"/>
              <w:rPr>
                <w:rFonts w:ascii="Calibri" w:hAnsi="Calibri" w:eastAsia="Calibri" w:cs="Calibri"/>
                <w:b/>
                <w:sz w:val="16"/>
                <w:szCs w:val="16"/>
              </w:rPr>
            </w:pPr>
            <w:r>
              <w:rPr>
                <w:rFonts w:ascii="Calibri" w:hAnsi="Calibri" w:eastAsia="Calibri" w:cs="Calibri"/>
                <w:b/>
                <w:sz w:val="16"/>
                <w:szCs w:val="16"/>
              </w:rPr>
              <w:t>Unidade</w:t>
            </w:r>
          </w:p>
        </w:tc>
        <w:tc>
          <w:tcPr>
            <w:tcW w:w="705" w:type="dxa"/>
            <w:tcBorders>
              <w:top w:val="single" w:color="000000" w:sz="4" w:space="0"/>
              <w:left w:val="nil"/>
              <w:bottom w:val="single" w:color="000000" w:sz="4" w:space="0"/>
              <w:right w:val="single" w:color="000000" w:sz="4" w:space="0"/>
            </w:tcBorders>
            <w:shd w:val="clear" w:color="auto" w:fill="BFBFBF"/>
            <w:tcMar>
              <w:top w:w="0" w:type="dxa"/>
              <w:left w:w="108" w:type="dxa"/>
              <w:bottom w:w="0" w:type="dxa"/>
              <w:right w:w="108" w:type="dxa"/>
            </w:tcMar>
            <w:vAlign w:val="center"/>
          </w:tcPr>
          <w:p w14:paraId="0000000F">
            <w:pPr>
              <w:spacing w:after="0" w:line="240" w:lineRule="auto"/>
              <w:jc w:val="center"/>
              <w:rPr>
                <w:rFonts w:ascii="Calibri" w:hAnsi="Calibri" w:eastAsia="Calibri" w:cs="Calibri"/>
                <w:b/>
                <w:sz w:val="16"/>
                <w:szCs w:val="16"/>
              </w:rPr>
            </w:pPr>
            <w:r>
              <w:rPr>
                <w:rFonts w:ascii="Calibri" w:hAnsi="Calibri" w:eastAsia="Calibri" w:cs="Calibri"/>
                <w:b/>
                <w:sz w:val="16"/>
                <w:szCs w:val="16"/>
              </w:rPr>
              <w:t>Qtde</w:t>
            </w:r>
          </w:p>
        </w:tc>
        <w:tc>
          <w:tcPr>
            <w:tcW w:w="940" w:type="dxa"/>
            <w:tcBorders>
              <w:top w:val="single" w:color="000000" w:sz="4" w:space="0"/>
              <w:left w:val="nil"/>
              <w:bottom w:val="single" w:color="000000" w:sz="4" w:space="0"/>
              <w:right w:val="single" w:color="000000" w:sz="4" w:space="0"/>
            </w:tcBorders>
            <w:shd w:val="clear" w:color="auto" w:fill="BFBFBF"/>
            <w:tcMar>
              <w:top w:w="0" w:type="dxa"/>
              <w:left w:w="108" w:type="dxa"/>
              <w:bottom w:w="0" w:type="dxa"/>
              <w:right w:w="108" w:type="dxa"/>
            </w:tcMar>
            <w:vAlign w:val="center"/>
          </w:tcPr>
          <w:p w14:paraId="00000010">
            <w:pPr>
              <w:spacing w:after="0" w:line="240" w:lineRule="auto"/>
              <w:jc w:val="center"/>
              <w:rPr>
                <w:rFonts w:ascii="Calibri" w:hAnsi="Calibri" w:eastAsia="Calibri" w:cs="Calibri"/>
                <w:b/>
                <w:sz w:val="16"/>
                <w:szCs w:val="16"/>
              </w:rPr>
            </w:pPr>
            <w:r>
              <w:rPr>
                <w:rFonts w:ascii="Calibri" w:hAnsi="Calibri" w:eastAsia="Calibri" w:cs="Calibri"/>
                <w:b/>
                <w:sz w:val="16"/>
                <w:szCs w:val="16"/>
              </w:rPr>
              <w:t>Valor</w:t>
            </w:r>
            <w:r>
              <w:rPr>
                <w:rFonts w:ascii="Calibri" w:hAnsi="Calibri" w:eastAsia="Calibri" w:cs="Calibri"/>
                <w:b/>
                <w:sz w:val="16"/>
                <w:szCs w:val="16"/>
              </w:rPr>
              <w:br w:type="textWrapping"/>
            </w:r>
            <w:r>
              <w:rPr>
                <w:rFonts w:ascii="Calibri" w:hAnsi="Calibri" w:eastAsia="Calibri" w:cs="Calibri"/>
                <w:b/>
                <w:sz w:val="16"/>
                <w:szCs w:val="16"/>
              </w:rPr>
              <w:t xml:space="preserve"> unit</w:t>
            </w:r>
            <w:r>
              <w:rPr>
                <w:rFonts w:ascii="Times New Roman" w:hAnsi="Times New Roman" w:cs="Times New Roman"/>
                <w:b/>
                <w:color w:val="000000"/>
                <w:sz w:val="16"/>
                <w:szCs w:val="16"/>
              </w:rPr>
              <w:t>á</w:t>
            </w:r>
            <w:r>
              <w:rPr>
                <w:rFonts w:ascii="Calibri" w:hAnsi="Calibri" w:eastAsia="Calibri" w:cs="Calibri"/>
                <w:b/>
                <w:color w:val="000000"/>
                <w:sz w:val="16"/>
                <w:szCs w:val="16"/>
              </w:rPr>
              <w:t>rio (R$) *</w:t>
            </w:r>
          </w:p>
        </w:tc>
        <w:tc>
          <w:tcPr>
            <w:tcW w:w="885" w:type="dxa"/>
            <w:tcBorders>
              <w:top w:val="single" w:color="000000" w:sz="4" w:space="0"/>
              <w:left w:val="nil"/>
              <w:bottom w:val="single" w:color="000000" w:sz="4" w:space="0"/>
              <w:right w:val="single" w:color="000000" w:sz="4" w:space="0"/>
            </w:tcBorders>
            <w:shd w:val="clear" w:color="auto" w:fill="BFBFBF"/>
            <w:tcMar>
              <w:top w:w="0" w:type="dxa"/>
              <w:left w:w="108" w:type="dxa"/>
              <w:bottom w:w="0" w:type="dxa"/>
              <w:right w:w="108" w:type="dxa"/>
            </w:tcMar>
            <w:vAlign w:val="center"/>
          </w:tcPr>
          <w:p w14:paraId="00000011">
            <w:pPr>
              <w:spacing w:after="0" w:line="240" w:lineRule="auto"/>
              <w:jc w:val="center"/>
              <w:rPr>
                <w:rFonts w:ascii="Calibri" w:hAnsi="Calibri" w:eastAsia="Calibri" w:cs="Calibri"/>
                <w:b/>
                <w:sz w:val="16"/>
                <w:szCs w:val="16"/>
              </w:rPr>
            </w:pPr>
            <w:r>
              <w:rPr>
                <w:rFonts w:ascii="Calibri" w:hAnsi="Calibri" w:eastAsia="Calibri" w:cs="Calibri"/>
                <w:b/>
                <w:sz w:val="16"/>
                <w:szCs w:val="16"/>
              </w:rPr>
              <w:t>Valor</w:t>
            </w:r>
            <w:r>
              <w:rPr>
                <w:rFonts w:ascii="Calibri" w:hAnsi="Calibri" w:eastAsia="Calibri" w:cs="Calibri"/>
                <w:b/>
                <w:sz w:val="16"/>
                <w:szCs w:val="16"/>
              </w:rPr>
              <w:br w:type="textWrapping"/>
            </w:r>
            <w:r>
              <w:rPr>
                <w:rFonts w:ascii="Calibri" w:hAnsi="Calibri" w:eastAsia="Calibri" w:cs="Calibri"/>
                <w:b/>
                <w:sz w:val="16"/>
                <w:szCs w:val="16"/>
              </w:rPr>
              <w:t xml:space="preserve"> total</w:t>
            </w:r>
            <w:r>
              <w:rPr>
                <w:rFonts w:ascii="Calibri" w:hAnsi="Calibri" w:eastAsia="Calibri" w:cs="Calibri"/>
                <w:b/>
                <w:sz w:val="16"/>
                <w:szCs w:val="16"/>
              </w:rPr>
              <w:br w:type="textWrapping"/>
            </w:r>
            <w:r>
              <w:rPr>
                <w:rFonts w:ascii="Calibri" w:hAnsi="Calibri" w:eastAsia="Calibri" w:cs="Calibri"/>
                <w:b/>
                <w:sz w:val="16"/>
                <w:szCs w:val="16"/>
              </w:rPr>
              <w:t xml:space="preserve"> (R$)</w:t>
            </w:r>
          </w:p>
        </w:tc>
      </w:tr>
      <w:tr w14:paraId="668F193D">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15" w:type="dxa"/>
            <w:bottom w:w="0" w:type="dxa"/>
            <w:right w:w="115" w:type="dxa"/>
          </w:tblCellMar>
        </w:tblPrEx>
        <w:trPr>
          <w:trHeight w:val="31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0000012">
            <w:pPr>
              <w:spacing w:after="0" w:line="240" w:lineRule="auto"/>
              <w:jc w:val="center"/>
              <w:rPr>
                <w:rFonts w:ascii="Calibri" w:hAnsi="Calibri" w:eastAsia="Calibri" w:cs="Calibri"/>
                <w:sz w:val="16"/>
                <w:szCs w:val="16"/>
              </w:rPr>
            </w:pPr>
          </w:p>
        </w:tc>
        <w:tc>
          <w:tcPr>
            <w:tcW w:w="665"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14:paraId="00000013">
            <w:pPr>
              <w:spacing w:after="0" w:line="240" w:lineRule="auto"/>
              <w:jc w:val="center"/>
              <w:rPr>
                <w:rFonts w:ascii="Calibri" w:hAnsi="Calibri" w:eastAsia="Calibri" w:cs="Calibri"/>
                <w:sz w:val="16"/>
                <w:szCs w:val="16"/>
              </w:rPr>
            </w:pPr>
          </w:p>
        </w:tc>
        <w:tc>
          <w:tcPr>
            <w:tcW w:w="6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14:paraId="00000014">
            <w:pPr>
              <w:spacing w:after="0" w:line="240" w:lineRule="auto"/>
              <w:jc w:val="center"/>
              <w:rPr>
                <w:rFonts w:ascii="Calibri" w:hAnsi="Calibri" w:eastAsia="Calibri" w:cs="Calibri"/>
                <w:b/>
                <w:sz w:val="16"/>
                <w:szCs w:val="16"/>
              </w:rPr>
            </w:pPr>
          </w:p>
        </w:tc>
        <w:tc>
          <w:tcPr>
            <w:tcW w:w="705"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14:paraId="00000015">
            <w:pPr>
              <w:spacing w:after="0" w:line="240" w:lineRule="auto"/>
              <w:jc w:val="center"/>
              <w:rPr>
                <w:rFonts w:ascii="Calibri" w:hAnsi="Calibri" w:eastAsia="Calibri" w:cs="Calibri"/>
                <w:sz w:val="16"/>
                <w:szCs w:val="16"/>
              </w:rPr>
            </w:pPr>
          </w:p>
        </w:tc>
        <w:tc>
          <w:tcPr>
            <w:tcW w:w="37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tcPr>
          <w:p w14:paraId="00000016">
            <w:pPr>
              <w:spacing w:before="40" w:after="40" w:line="240" w:lineRule="auto"/>
              <w:jc w:val="both"/>
              <w:rPr>
                <w:rFonts w:ascii="Calibri" w:hAnsi="Calibri" w:eastAsia="Calibri" w:cs="Calibri"/>
                <w:sz w:val="16"/>
                <w:szCs w:val="16"/>
              </w:rPr>
            </w:pPr>
          </w:p>
        </w:tc>
        <w:tc>
          <w:tcPr>
            <w:tcW w:w="81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14:paraId="00000017">
            <w:pPr>
              <w:spacing w:after="0" w:line="240" w:lineRule="auto"/>
              <w:jc w:val="center"/>
              <w:rPr>
                <w:rFonts w:ascii="Calibri" w:hAnsi="Calibri" w:eastAsia="Calibri" w:cs="Calibri"/>
                <w:sz w:val="16"/>
                <w:szCs w:val="16"/>
              </w:rPr>
            </w:pPr>
          </w:p>
        </w:tc>
        <w:tc>
          <w:tcPr>
            <w:tcW w:w="705"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14:paraId="00000018">
            <w:pPr>
              <w:spacing w:after="0" w:line="240" w:lineRule="auto"/>
              <w:jc w:val="center"/>
              <w:rPr>
                <w:rFonts w:ascii="Calibri" w:hAnsi="Calibri" w:eastAsia="Calibri" w:cs="Calibri"/>
                <w:sz w:val="16"/>
                <w:szCs w:val="16"/>
              </w:rPr>
            </w:pPr>
          </w:p>
        </w:tc>
        <w:tc>
          <w:tcPr>
            <w:tcW w:w="94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14:paraId="00000019">
            <w:pPr>
              <w:spacing w:after="0" w:line="240" w:lineRule="auto"/>
              <w:ind w:left="-59" w:right="-15" w:hanging="180"/>
              <w:jc w:val="center"/>
              <w:rPr>
                <w:rFonts w:ascii="Calibri" w:hAnsi="Calibri" w:eastAsia="Calibri" w:cs="Calibri"/>
                <w:sz w:val="16"/>
                <w:szCs w:val="16"/>
              </w:rPr>
            </w:pPr>
          </w:p>
        </w:tc>
        <w:tc>
          <w:tcPr>
            <w:tcW w:w="885"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14:paraId="0000001A">
            <w:pPr>
              <w:spacing w:after="0" w:line="240" w:lineRule="auto"/>
              <w:ind w:left="-59" w:right="-149" w:hanging="180"/>
              <w:jc w:val="center"/>
              <w:rPr>
                <w:rFonts w:ascii="Calibri" w:hAnsi="Calibri" w:eastAsia="Calibri" w:cs="Calibri"/>
                <w:sz w:val="16"/>
                <w:szCs w:val="16"/>
              </w:rPr>
            </w:pPr>
          </w:p>
        </w:tc>
      </w:tr>
      <w:tr w14:paraId="1AC81D7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15" w:type="dxa"/>
            <w:bottom w:w="0" w:type="dxa"/>
            <w:right w:w="115" w:type="dxa"/>
          </w:tblCellMar>
        </w:tblPrEx>
        <w:trPr>
          <w:trHeight w:val="323"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000001B">
            <w:pPr>
              <w:spacing w:after="0" w:line="240" w:lineRule="auto"/>
              <w:jc w:val="center"/>
              <w:rPr>
                <w:rFonts w:ascii="Calibri" w:hAnsi="Calibri" w:eastAsia="Calibri" w:cs="Calibri"/>
                <w:sz w:val="16"/>
                <w:szCs w:val="16"/>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000001C">
            <w:pPr>
              <w:spacing w:after="0" w:line="240" w:lineRule="auto"/>
              <w:jc w:val="center"/>
              <w:rPr>
                <w:rFonts w:ascii="Calibri" w:hAnsi="Calibri" w:eastAsia="Calibri" w:cs="Calibri"/>
                <w:sz w:val="16"/>
                <w:szCs w:val="16"/>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000001D">
            <w:pPr>
              <w:spacing w:after="0" w:line="240" w:lineRule="auto"/>
              <w:jc w:val="center"/>
              <w:rPr>
                <w:rFonts w:ascii="Calibri" w:hAnsi="Calibri" w:eastAsia="Calibri" w:cs="Calibri"/>
                <w:b/>
                <w:sz w:val="16"/>
                <w:szCs w:val="16"/>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000001E">
            <w:pPr>
              <w:spacing w:after="0" w:line="240" w:lineRule="auto"/>
              <w:jc w:val="center"/>
              <w:rPr>
                <w:rFonts w:ascii="Calibri" w:hAnsi="Calibri" w:eastAsia="Calibri" w:cs="Calibri"/>
                <w:sz w:val="16"/>
                <w:szCs w:val="16"/>
              </w:rPr>
            </w:pPr>
          </w:p>
        </w:tc>
        <w:tc>
          <w:tcPr>
            <w:tcW w:w="37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000001F">
            <w:pPr>
              <w:spacing w:before="40" w:after="40" w:line="240" w:lineRule="auto"/>
              <w:jc w:val="both"/>
              <w:rPr>
                <w:rFonts w:ascii="Calibri" w:hAnsi="Calibri" w:eastAsia="Calibri" w:cs="Calibri"/>
                <w:sz w:val="16"/>
                <w:szCs w:val="16"/>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0000020">
            <w:pPr>
              <w:spacing w:after="0" w:line="240" w:lineRule="auto"/>
              <w:jc w:val="center"/>
              <w:rPr>
                <w:rFonts w:ascii="Calibri" w:hAnsi="Calibri" w:eastAsia="Calibri" w:cs="Calibri"/>
                <w:sz w:val="16"/>
                <w:szCs w:val="16"/>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0000021">
            <w:pPr>
              <w:spacing w:after="0" w:line="240" w:lineRule="auto"/>
              <w:jc w:val="center"/>
              <w:rPr>
                <w:rFonts w:ascii="Calibri" w:hAnsi="Calibri" w:eastAsia="Calibri" w:cs="Calibri"/>
                <w:sz w:val="16"/>
                <w:szCs w:val="16"/>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0000022">
            <w:pPr>
              <w:spacing w:after="0" w:line="240" w:lineRule="auto"/>
              <w:ind w:left="-59" w:right="-15" w:hanging="180"/>
              <w:jc w:val="center"/>
              <w:rPr>
                <w:rFonts w:ascii="Calibri" w:hAnsi="Calibri" w:eastAsia="Calibri" w:cs="Calibri"/>
                <w:sz w:val="16"/>
                <w:szCs w:val="16"/>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0000023">
            <w:pPr>
              <w:spacing w:after="0" w:line="240" w:lineRule="auto"/>
              <w:ind w:left="-59" w:right="-149" w:hanging="180"/>
              <w:jc w:val="center"/>
              <w:rPr>
                <w:rFonts w:ascii="Calibri" w:hAnsi="Calibri" w:eastAsia="Calibri" w:cs="Calibri"/>
                <w:sz w:val="16"/>
                <w:szCs w:val="16"/>
              </w:rPr>
            </w:pPr>
          </w:p>
        </w:tc>
      </w:tr>
    </w:tbl>
    <w:p w14:paraId="00000024">
      <w:pPr>
        <w:spacing w:after="120" w:line="240" w:lineRule="auto"/>
        <w:rPr>
          <w:rFonts w:ascii="Calibri" w:hAnsi="Calibri" w:eastAsia="Calibri" w:cs="Calibri"/>
          <w:sz w:val="16"/>
          <w:szCs w:val="16"/>
        </w:rPr>
      </w:pPr>
      <w:r>
        <w:rPr>
          <w:rFonts w:ascii="Calibri" w:hAnsi="Calibri" w:eastAsia="Calibri" w:cs="Calibri"/>
          <w:sz w:val="16"/>
          <w:szCs w:val="16"/>
        </w:rPr>
        <w:t>*Metodologia de Cálculo: o valor de referência unitário é obtido através da média ponderada de todos valores unitários apresentados nas solicitações de compra</w:t>
      </w:r>
    </w:p>
    <w:p w14:paraId="00000025">
      <w:pPr>
        <w:keepNext/>
        <w:keepLines/>
        <w:pBdr>
          <w:top w:val="single" w:color="00B050" w:sz="4" w:space="1"/>
          <w:bottom w:val="single" w:color="00B050" w:sz="4" w:space="1"/>
        </w:pBdr>
        <w:shd w:val="clear" w:color="auto" w:fill="EBF1DD"/>
        <w:tabs>
          <w:tab w:val="left" w:pos="426"/>
        </w:tabs>
        <w:spacing w:line="240" w:lineRule="auto"/>
        <w:jc w:val="both"/>
        <w:rPr>
          <w:rFonts w:ascii="Calibri" w:hAnsi="Calibri" w:eastAsia="Calibri" w:cs="Calibri"/>
          <w:color w:val="FF0000"/>
          <w:sz w:val="16"/>
          <w:szCs w:val="16"/>
        </w:rPr>
      </w:pPr>
      <w:r>
        <w:rPr>
          <w:rFonts w:ascii="Calibri" w:hAnsi="Calibri" w:eastAsia="Calibri" w:cs="Calibri"/>
          <w:b/>
          <w:color w:val="00B050"/>
          <w:sz w:val="22"/>
          <w:szCs w:val="22"/>
        </w:rPr>
        <w:t>NOTA EXPLICATIVA:</w:t>
      </w:r>
      <w:r>
        <w:rPr>
          <w:rFonts w:ascii="Calibri" w:hAnsi="Calibri" w:eastAsia="Calibri" w:cs="Calibri"/>
          <w:b/>
          <w:color w:val="FF0000"/>
          <w:sz w:val="22"/>
          <w:szCs w:val="22"/>
        </w:rPr>
        <w:t xml:space="preserve"> Nat Desp. </w:t>
      </w:r>
      <w:r>
        <w:rPr>
          <w:rFonts w:ascii="Calibri" w:hAnsi="Calibri" w:eastAsia="Calibri" w:cs="Calibri"/>
          <w:b/>
          <w:color w:val="00B050"/>
          <w:sz w:val="22"/>
          <w:szCs w:val="22"/>
        </w:rPr>
        <w:t xml:space="preserve">significa </w:t>
      </w:r>
      <w:r>
        <w:rPr>
          <w:rFonts w:ascii="Calibri" w:hAnsi="Calibri" w:eastAsia="Calibri" w:cs="Calibri"/>
          <w:b/>
          <w:color w:val="FF0000"/>
          <w:sz w:val="22"/>
          <w:szCs w:val="22"/>
        </w:rPr>
        <w:t>“Natureza da Despesa”</w:t>
      </w:r>
      <w:r>
        <w:rPr>
          <w:rFonts w:ascii="Calibri" w:hAnsi="Calibri" w:eastAsia="Calibri" w:cs="Calibri"/>
          <w:b/>
          <w:color w:val="00B050"/>
          <w:sz w:val="22"/>
          <w:szCs w:val="22"/>
        </w:rPr>
        <w:t xml:space="preserve"> que se refere ao código especificado no Catálogo da Ufes em </w:t>
      </w:r>
      <w:r>
        <w:rPr>
          <w:rFonts w:ascii="Calibri" w:hAnsi="Calibri" w:eastAsia="Calibri" w:cs="Calibri"/>
          <w:b/>
          <w:color w:val="FF0000"/>
          <w:sz w:val="22"/>
          <w:szCs w:val="22"/>
        </w:rPr>
        <w:t>“Elemento da Despesa”.</w:t>
      </w:r>
    </w:p>
    <w:p w14:paraId="65FE842D">
      <w:pPr>
        <w:spacing w:line="360" w:lineRule="auto"/>
        <w:ind w:firstLine="0"/>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p>
    <w:p w14:paraId="16DCC6DC">
      <w:pPr>
        <w:spacing w:line="360" w:lineRule="auto"/>
        <w:ind w:firstLine="0"/>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1.2 Os bens objeto desta contratação são caracterizados como comuns, conforme justificativa constante do Estudo Técnico Preliminar nº_____.</w:t>
      </w:r>
    </w:p>
    <w:p w14:paraId="76FC31FC">
      <w:pPr>
        <w:pStyle w:val="62"/>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1.3 O objeto desta contratação não se enquadra como sendo de bem de luxo, conforme Decreto nº 10.818, de 27 de setembro de 2021.</w:t>
      </w:r>
    </w:p>
    <w:p w14:paraId="26261C31">
      <w:pPr>
        <w:spacing w:before="220" w:beforeAutospacing="0" w:after="220" w:afterAutospacing="0" w:line="360" w:lineRule="auto"/>
        <w:ind w:left="0" w:right="0" w:firstLine="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1.4.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O contrato oferece maior detalhamento das regras que serão aplicadas em relação à vigência da contratação.</w:t>
      </w:r>
    </w:p>
    <w:p w14:paraId="4BF9D506">
      <w:pPr>
        <w:pStyle w:val="32"/>
        <w:numPr>
          <w:ilvl w:val="0"/>
          <w:numId w:val="2"/>
        </w:numPr>
        <w:rPr>
          <w:rFonts w:asciiTheme="minorAscii" w:hAnsiTheme="minorAscii" w:eastAsiaTheme="minorAscii" w:cstheme="minorAscii"/>
          <w:b/>
          <w:bCs/>
          <w:sz w:val="22"/>
          <w:szCs w:val="22"/>
        </w:rPr>
      </w:pPr>
      <w:r>
        <w:rPr>
          <w:rFonts w:asciiTheme="minorAscii" w:hAnsiTheme="minorAscii" w:eastAsiaTheme="minorAscii" w:cstheme="minorAscii"/>
          <w:b/>
          <w:bCs/>
          <w:sz w:val="22"/>
          <w:szCs w:val="22"/>
          <w:lang w:val="pt-BR"/>
        </w:rPr>
        <w:t xml:space="preserve">FUNDAMENTAÇÃO E DESCRIÇÃO DA NECESSIDADE DE CONTRATAÇÃO </w:t>
      </w:r>
      <w:r>
        <w:rPr>
          <w:rFonts w:ascii="Calibri" w:hAnsi="Calibri" w:eastAsia="Calibri" w:cs="Calibri"/>
          <w:b/>
          <w:bCs/>
          <w:sz w:val="22"/>
          <w:szCs w:val="22"/>
          <w:lang w:val="pt-BR"/>
        </w:rPr>
        <w:t>(art. 6º, inciso XXIII, alínea ‘b’ da Lei n. 14.133/2021).</w:t>
      </w:r>
    </w:p>
    <w:p w14:paraId="4B697346">
      <w:pPr>
        <w:pStyle w:val="32"/>
        <w:numPr>
          <w:ilvl w:val="1"/>
          <w:numId w:val="2"/>
        </w:numPr>
        <w:ind w:left="792" w:leftChars="0" w:hanging="432" w:firstLineChars="0"/>
        <w:rPr>
          <w:rFonts w:asciiTheme="minorAscii" w:hAnsiTheme="minorAscii" w:eastAsiaTheme="minorAscii" w:cstheme="minorAscii"/>
          <w:b/>
          <w:bCs/>
          <w:sz w:val="22"/>
          <w:szCs w:val="22"/>
        </w:rPr>
      </w:pPr>
      <w:r>
        <w:rPr>
          <w:rFonts w:asciiTheme="minorAscii" w:hAnsiTheme="minorAscii" w:eastAsiaTheme="minorAscii" w:cstheme="minorAscii"/>
          <w:sz w:val="22"/>
          <w:szCs w:val="22"/>
        </w:rPr>
        <w:t>A aquisição será formalizada nos termos do</w:t>
      </w:r>
      <w:r>
        <w:rPr>
          <w:rFonts w:asciiTheme="minorAscii" w:hAnsiTheme="minorAscii" w:eastAsiaTheme="minorAscii" w:cstheme="minorAscii"/>
          <w:sz w:val="22"/>
          <w:szCs w:val="22"/>
          <w:highlight w:val="none"/>
        </w:rPr>
        <w:t xml:space="preserve"> art. </w:t>
      </w:r>
      <w:r>
        <w:rPr>
          <w:rFonts w:asciiTheme="minorAscii" w:hAnsiTheme="minorAscii" w:eastAsiaTheme="minorAscii" w:cstheme="minorAscii"/>
          <w:sz w:val="22"/>
          <w:szCs w:val="22"/>
          <w:highlight w:val="none"/>
          <w:lang w:val="pt-BR"/>
        </w:rPr>
        <w:t>74</w:t>
      </w:r>
      <w:r>
        <w:rPr>
          <w:rFonts w:asciiTheme="minorAscii" w:hAnsiTheme="minorAscii" w:eastAsiaTheme="minorAscii" w:cstheme="minorAscii"/>
          <w:sz w:val="22"/>
          <w:szCs w:val="22"/>
          <w:highlight w:val="none"/>
        </w:rPr>
        <w:t xml:space="preserve">, inciso </w:t>
      </w:r>
      <w:r>
        <w:rPr>
          <w:rFonts w:asciiTheme="minorAscii" w:hAnsiTheme="minorAscii" w:eastAsiaTheme="minorAscii" w:cstheme="minorAscii"/>
          <w:sz w:val="22"/>
          <w:szCs w:val="22"/>
          <w:highlight w:val="none"/>
          <w:lang w:val="pt-BR"/>
        </w:rPr>
        <w:t>I</w:t>
      </w:r>
      <w:r>
        <w:rPr>
          <w:rFonts w:asciiTheme="minorAscii" w:hAnsiTheme="minorAscii" w:eastAsiaTheme="minorAscii" w:cstheme="minorAscii"/>
          <w:sz w:val="22"/>
          <w:szCs w:val="22"/>
          <w:highlight w:val="none"/>
        </w:rPr>
        <w:t xml:space="preserve"> da Lei nº </w:t>
      </w:r>
      <w:r>
        <w:rPr>
          <w:rFonts w:asciiTheme="minorAscii" w:hAnsiTheme="minorAscii" w:eastAsiaTheme="minorAscii" w:cstheme="minorAscii"/>
          <w:sz w:val="22"/>
          <w:szCs w:val="22"/>
          <w:highlight w:val="none"/>
          <w:lang w:val="pt-BR"/>
        </w:rPr>
        <w:t>14.133, de 01 de abril e 2021</w:t>
      </w:r>
      <w:r>
        <w:rPr>
          <w:rFonts w:asciiTheme="minorAscii" w:hAnsiTheme="minorAscii" w:eastAsiaTheme="minorAscii" w:cstheme="minorAscii"/>
          <w:sz w:val="22"/>
          <w:szCs w:val="22"/>
          <w:highlight w:val="none"/>
        </w:rPr>
        <w:t xml:space="preserve">. </w:t>
      </w:r>
      <w:r>
        <w:rPr>
          <w:rFonts w:asciiTheme="minorAscii" w:hAnsiTheme="minorAscii" w:eastAsiaTheme="minorAscii" w:cstheme="minorAscii"/>
          <w:sz w:val="22"/>
          <w:szCs w:val="22"/>
        </w:rPr>
        <w:t xml:space="preserve"> </w:t>
      </w:r>
    </w:p>
    <w:p w14:paraId="092B7656">
      <w:pPr>
        <w:pStyle w:val="33"/>
        <w:ind w:left="2268"/>
        <w:jc w:val="both"/>
        <w:rPr>
          <w:rFonts w:asciiTheme="minorAscii" w:hAnsiTheme="minorAscii" w:eastAsiaTheme="minorAscii" w:cstheme="minorAscii"/>
          <w:color w:val="000000" w:themeColor="text1" w:themeTint="FF"/>
          <w:sz w:val="22"/>
          <w:szCs w:val="22"/>
          <w14:textFill>
            <w14:solidFill>
              <w14:schemeClr w14:val="tx1">
                <w14:lumMod w14:val="100000"/>
                <w14:lumOff w14:val="0"/>
              </w14:schemeClr>
            </w14:solidFill>
          </w14:textFill>
        </w:rPr>
      </w:pPr>
      <w:r>
        <w:rPr>
          <w:rFonts w:asciiTheme="minorAscii" w:hAnsiTheme="minorAscii" w:eastAsiaTheme="minorAscii" w:cstheme="minorAscii"/>
          <w:color w:val="000000" w:themeColor="text1" w:themeTint="FF"/>
          <w:sz w:val="22"/>
          <w:szCs w:val="22"/>
          <w14:textFill>
            <w14:solidFill>
              <w14:schemeClr w14:val="tx1">
                <w14:lumMod w14:val="100000"/>
                <w14:lumOff w14:val="0"/>
              </w14:schemeClr>
            </w14:solidFill>
          </w14:textFill>
        </w:rPr>
        <w:t xml:space="preserve">Art. 74.  É </w:t>
      </w:r>
      <w:r>
        <w:rPr>
          <w:rFonts w:asciiTheme="minorAscii" w:hAnsiTheme="minorAscii" w:eastAsiaTheme="minorAscii" w:cstheme="minorAscii"/>
          <w:b/>
          <w:bCs/>
          <w:color w:val="000000" w:themeColor="text1" w:themeTint="FF"/>
          <w:sz w:val="22"/>
          <w:szCs w:val="22"/>
          <w14:textFill>
            <w14:solidFill>
              <w14:schemeClr w14:val="tx1">
                <w14:lumMod w14:val="100000"/>
                <w14:lumOff w14:val="0"/>
              </w14:schemeClr>
            </w14:solidFill>
          </w14:textFill>
        </w:rPr>
        <w:t>inexigível</w:t>
      </w:r>
      <w:r>
        <w:rPr>
          <w:rFonts w:asciiTheme="minorAscii" w:hAnsiTheme="minorAscii" w:eastAsiaTheme="minorAscii" w:cstheme="minorAscii"/>
          <w:color w:val="000000" w:themeColor="text1" w:themeTint="FF"/>
          <w:sz w:val="22"/>
          <w:szCs w:val="22"/>
          <w14:textFill>
            <w14:solidFill>
              <w14:schemeClr w14:val="tx1">
                <w14:lumMod w14:val="100000"/>
                <w14:lumOff w14:val="0"/>
              </w14:schemeClr>
            </w14:solidFill>
          </w14:textFill>
        </w:rPr>
        <w:t xml:space="preserve"> a licitação quando houver inviabilidade de competição, em especial:</w:t>
      </w:r>
    </w:p>
    <w:p w14:paraId="25A9132D">
      <w:pPr>
        <w:pStyle w:val="33"/>
        <w:ind w:left="2268"/>
        <w:jc w:val="both"/>
        <w:rPr>
          <w:rFonts w:asciiTheme="minorAscii" w:hAnsiTheme="minorAscii" w:eastAsiaTheme="minorAscii" w:cstheme="minorAscii"/>
          <w:color w:val="000000" w:themeColor="text1" w:themeTint="FF"/>
          <w:sz w:val="22"/>
          <w:szCs w:val="22"/>
          <w14:textFill>
            <w14:solidFill>
              <w14:schemeClr w14:val="tx1">
                <w14:lumMod w14:val="100000"/>
                <w14:lumOff w14:val="0"/>
              </w14:schemeClr>
            </w14:solidFill>
          </w14:textFill>
        </w:rPr>
      </w:pPr>
      <w:r>
        <w:rPr>
          <w:rFonts w:asciiTheme="minorAscii" w:hAnsiTheme="minorAscii" w:eastAsiaTheme="minorAscii" w:cstheme="minorAscii"/>
          <w:color w:val="000000" w:themeColor="text1" w:themeTint="FF"/>
          <w:sz w:val="22"/>
          <w:szCs w:val="22"/>
          <w14:textFill>
            <w14:solidFill>
              <w14:schemeClr w14:val="tx1">
                <w14:lumMod w14:val="100000"/>
                <w14:lumOff w14:val="0"/>
              </w14:schemeClr>
            </w14:solidFill>
          </w14:textFill>
        </w:rPr>
        <w:t>I - aquisição de materiais, de equipamentos ou de gêneros ou contratação de serviços que só possam ser fornecidos por produtor, empresa ou representante comercial exclusivos;</w:t>
      </w:r>
    </w:p>
    <w:p w14:paraId="24D29F86">
      <w:pPr>
        <w:numPr>
          <w:ilvl w:val="1"/>
          <w:numId w:val="2"/>
        </w:numPr>
        <w:spacing w:before="220" w:beforeAutospacing="0" w:after="220" w:afterAutospacing="0"/>
        <w:ind w:left="792" w:leftChars="0" w:right="0" w:hanging="432" w:firstLineChars="0"/>
        <w:jc w:val="both"/>
        <w:rPr>
          <w:rFonts w:asciiTheme="minorAscii" w:hAnsiTheme="minorAscii" w:eastAsiaTheme="minorAscii" w:cstheme="minorAscii"/>
          <w:b w:val="0"/>
          <w:bCs w:val="0"/>
          <w:i w:val="0"/>
          <w:iCs w:val="0"/>
          <w:strike w:val="0"/>
          <w:dstrike w:val="0"/>
          <w:color w:val="FF0000"/>
          <w:sz w:val="22"/>
          <w:szCs w:val="22"/>
          <w:u w:val="none"/>
          <w:lang w:val="pt-BR"/>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A descrição da necessidade da contratação e de seus quantitativos encontram-se pormenorizada em Tópico específico do Estudo Técnico Preliminar </w:t>
      </w: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nº</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w:t>
      </w:r>
      <w:r>
        <w:rPr>
          <w:rFonts w:asciiTheme="minorAscii" w:hAnsiTheme="minorAscii" w:eastAsiaTheme="minorAscii" w:cstheme="minorAscii"/>
          <w:b w:val="0"/>
          <w:bCs w:val="0"/>
          <w:i w:val="0"/>
          <w:iCs w:val="0"/>
          <w:strike w:val="0"/>
          <w:dstrike w:val="0"/>
          <w:color w:val="FF0000"/>
          <w:sz w:val="22"/>
          <w:szCs w:val="22"/>
          <w:u w:val="none"/>
          <w:lang w:val="pt-BR"/>
        </w:rPr>
        <w:t>xxx</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/202</w:t>
      </w:r>
      <w:r>
        <w:rPr>
          <w:rFonts w:asciiTheme="minorAscii" w:hAnsiTheme="minorAscii" w:eastAsiaTheme="minorAscii" w:cstheme="minorAscii"/>
          <w:b w:val="0"/>
          <w:bCs w:val="0"/>
          <w:i w:val="0"/>
          <w:iCs w:val="0"/>
          <w:strike w:val="0"/>
          <w:dstrike w:val="0"/>
          <w:color w:val="FF0000"/>
          <w:sz w:val="22"/>
          <w:szCs w:val="22"/>
          <w:u w:val="none"/>
          <w:lang w:val="pt-BR"/>
        </w:rPr>
        <w:t>x.</w:t>
      </w:r>
    </w:p>
    <w:p w14:paraId="1EB2980A">
      <w:pPr>
        <w:numPr>
          <w:ilvl w:val="1"/>
          <w:numId w:val="2"/>
        </w:numPr>
        <w:spacing w:before="220" w:beforeAutospacing="0" w:after="220" w:afterAutospacing="0"/>
        <w:ind w:left="792" w:leftChars="0" w:right="0" w:hanging="432" w:firstLineChars="0"/>
        <w:jc w:val="both"/>
        <w:rPr>
          <w:rFonts w:asciiTheme="minorAscii" w:hAnsiTheme="minorAscii" w:eastAsiaTheme="minorAscii" w:cstheme="minorAscii"/>
          <w:sz w:val="22"/>
          <w:szCs w:val="22"/>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O objeto da contratação está previsto no Plano de Contratações Anual [202</w:t>
      </w:r>
      <w:r>
        <w:rPr>
          <w:rFonts w:asciiTheme="minorAscii" w:hAnsiTheme="minorAscii" w:eastAsiaTheme="minorAscii" w:cstheme="minorAscii"/>
          <w:b w:val="0"/>
          <w:bCs w:val="0"/>
          <w:i w:val="0"/>
          <w:iCs w:val="0"/>
          <w:strike w:val="0"/>
          <w:dstrike w:val="0"/>
          <w:color w:val="FF0000"/>
          <w:sz w:val="22"/>
          <w:szCs w:val="22"/>
          <w:u w:val="none"/>
          <w:lang w:val="pt-BR"/>
        </w:rPr>
        <w:t>x</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conforme documentos que subsidiam este processo de aquisição</w:t>
      </w: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w:t>
      </w:r>
      <w:r>
        <w:rPr>
          <w:rFonts w:hint="default" w:ascii="Calibri" w:hAnsi="Calibri" w:eastAsia="Calibri" w:cs="Calibri"/>
          <w:sz w:val="22"/>
          <w:szCs w:val="22"/>
          <w:lang w:val="pt-BR"/>
        </w:rPr>
        <w:t>e Documento de Formalização da Demanda (DFD) nº</w:t>
      </w:r>
      <w:r>
        <w:rPr>
          <w:rFonts w:hint="default" w:ascii="Calibri" w:hAnsi="Calibri" w:eastAsia="Calibri" w:cs="Calibri"/>
          <w:color w:val="FF0000"/>
          <w:sz w:val="22"/>
          <w:szCs w:val="22"/>
          <w:lang w:val="pt-BR"/>
        </w:rPr>
        <w:t xml:space="preserve"> ____.</w:t>
      </w:r>
    </w:p>
    <w:p w14:paraId="32720BC8">
      <w:pPr>
        <w:numPr>
          <w:ilvl w:val="1"/>
          <w:numId w:val="2"/>
        </w:numPr>
        <w:spacing w:before="220" w:beforeAutospacing="0" w:after="220" w:afterAutospacing="0"/>
        <w:ind w:left="792" w:leftChars="0" w:right="0" w:hanging="432" w:firstLineChars="0"/>
        <w:jc w:val="both"/>
        <w:rPr>
          <w:rFonts w:asciiTheme="minorAscii" w:hAnsiTheme="minorAscii" w:eastAsiaTheme="minorAscii" w:cstheme="minorAscii"/>
          <w:sz w:val="22"/>
          <w:szCs w:val="22"/>
        </w:rPr>
      </w:pPr>
      <w:r>
        <w:rPr>
          <w:rFonts w:asciiTheme="minorAscii" w:hAnsiTheme="minorAscii" w:eastAsiaTheme="minorAscii" w:cstheme="minorAscii"/>
          <w:sz w:val="22"/>
          <w:szCs w:val="22"/>
        </w:rPr>
        <w:t xml:space="preserve">Logo, a justificativa científica da aquisição </w:t>
      </w:r>
      <w:r>
        <w:rPr>
          <w:rFonts w:asciiTheme="minorAscii" w:hAnsiTheme="minorAscii" w:eastAsiaTheme="minorAscii" w:cstheme="minorAscii"/>
          <w:b/>
          <w:bCs/>
          <w:color w:val="FF0000"/>
          <w:sz w:val="22"/>
          <w:szCs w:val="22"/>
        </w:rPr>
        <w:t>XXXXX</w:t>
      </w:r>
      <w:r>
        <w:rPr>
          <w:rFonts w:asciiTheme="minorAscii" w:hAnsiTheme="minorAscii" w:eastAsiaTheme="minorAscii" w:cstheme="minorAscii"/>
          <w:sz w:val="22"/>
          <w:szCs w:val="22"/>
        </w:rPr>
        <w:t xml:space="preserve"> pelo proponente faz-se juz ao projeto de pesquisa na área de </w:t>
      </w:r>
      <w:r>
        <w:rPr>
          <w:rFonts w:asciiTheme="minorAscii" w:hAnsiTheme="minorAscii" w:eastAsiaTheme="minorAscii" w:cstheme="minorAscii"/>
          <w:b/>
          <w:bCs/>
          <w:color w:val="FF0000"/>
          <w:sz w:val="22"/>
          <w:szCs w:val="22"/>
        </w:rPr>
        <w:t>XXXXX</w:t>
      </w:r>
      <w:r>
        <w:rPr>
          <w:rFonts w:asciiTheme="minorAscii" w:hAnsiTheme="minorAscii" w:eastAsiaTheme="minorAscii" w:cstheme="minorAscii"/>
          <w:sz w:val="22"/>
          <w:szCs w:val="22"/>
        </w:rPr>
        <w:t xml:space="preserve"> anexado no processo de compra, além da alta importância para comunidade de pesquisa da UFES. O </w:t>
      </w:r>
      <w:r>
        <w:rPr>
          <w:rFonts w:asciiTheme="minorAscii" w:hAnsiTheme="minorAscii" w:eastAsiaTheme="minorAscii" w:cstheme="minorAscii"/>
          <w:color w:val="FF0000"/>
          <w:sz w:val="22"/>
          <w:szCs w:val="22"/>
        </w:rPr>
        <w:t>XXXXX</w:t>
      </w:r>
      <w:r>
        <w:rPr>
          <w:rFonts w:asciiTheme="minorAscii" w:hAnsiTheme="minorAscii" w:eastAsiaTheme="minorAscii" w:cstheme="minorAscii"/>
          <w:sz w:val="22"/>
          <w:szCs w:val="22"/>
        </w:rPr>
        <w:t xml:space="preserve"> é essencial para o funcionamento</w:t>
      </w:r>
      <w:r>
        <w:rPr>
          <w:rFonts w:asciiTheme="minorAscii" w:hAnsiTheme="minorAscii" w:eastAsiaTheme="minorAscii" w:cstheme="minorAscii"/>
          <w:color w:val="FF0000"/>
          <w:sz w:val="22"/>
          <w:szCs w:val="22"/>
        </w:rPr>
        <w:t xml:space="preserve"> do(s) equipamentos XXXXX</w:t>
      </w:r>
      <w:r>
        <w:rPr>
          <w:rFonts w:asciiTheme="minorAscii" w:hAnsiTheme="minorAscii" w:eastAsiaTheme="minorAscii" w:cstheme="minorAscii"/>
          <w:sz w:val="22"/>
          <w:szCs w:val="22"/>
        </w:rPr>
        <w:t xml:space="preserve"> e outros de extrema necessidade para a execução do projeto de pesquisa em questão, conforme abaixo: </w:t>
      </w:r>
    </w:p>
    <w:p w14:paraId="178E693F">
      <w:pPr>
        <w:widowControl w:val="0"/>
        <w:autoSpaceDE w:val="0"/>
        <w:autoSpaceDN w:val="0"/>
        <w:adjustRightInd w:val="0"/>
        <w:spacing w:line="276" w:lineRule="auto"/>
        <w:ind w:left="0" w:firstLine="708"/>
        <w:jc w:val="both"/>
        <w:rPr>
          <w:rFonts w:asciiTheme="minorAscii" w:hAnsiTheme="minorAscii" w:eastAsiaTheme="minorAscii" w:cstheme="minorAscii"/>
          <w:color w:val="FF0000"/>
          <w:sz w:val="22"/>
          <w:szCs w:val="22"/>
        </w:rPr>
      </w:pPr>
      <w:r>
        <w:rPr>
          <w:rFonts w:asciiTheme="minorAscii" w:hAnsiTheme="minorAscii" w:eastAsiaTheme="minorAscii" w:cstheme="minorAscii"/>
          <w:color w:val="FF0000"/>
          <w:sz w:val="22"/>
          <w:szCs w:val="22"/>
        </w:rPr>
        <w:t>2.4.1 É essencial para o funcionamento de pesquisas nas áreas de XXXX, XXXX...</w:t>
      </w:r>
    </w:p>
    <w:p w14:paraId="72C1CAE2">
      <w:pPr>
        <w:widowControl w:val="0"/>
        <w:autoSpaceDE w:val="0"/>
        <w:autoSpaceDN w:val="0"/>
        <w:adjustRightInd w:val="0"/>
        <w:spacing w:line="276" w:lineRule="auto"/>
        <w:ind w:left="0" w:firstLine="708"/>
        <w:jc w:val="both"/>
        <w:rPr>
          <w:rFonts w:asciiTheme="minorAscii" w:hAnsiTheme="minorAscii" w:eastAsiaTheme="minorAscii" w:cstheme="minorAscii"/>
          <w:color w:val="FF0000"/>
          <w:sz w:val="22"/>
          <w:szCs w:val="22"/>
        </w:rPr>
      </w:pPr>
      <w:r>
        <w:rPr>
          <w:rFonts w:asciiTheme="minorAscii" w:hAnsiTheme="minorAscii" w:eastAsiaTheme="minorAscii" w:cstheme="minorAscii"/>
          <w:color w:val="FF0000"/>
          <w:sz w:val="22"/>
          <w:szCs w:val="22"/>
        </w:rPr>
        <w:t>2.4.2 Novas linhas de pesquisa poderão ser firmadas a partir da aquisição do XXXXX.</w:t>
      </w:r>
    </w:p>
    <w:p w14:paraId="0A890C01">
      <w:pPr>
        <w:widowControl w:val="0"/>
        <w:autoSpaceDE w:val="0"/>
        <w:autoSpaceDN w:val="0"/>
        <w:adjustRightInd w:val="0"/>
        <w:spacing w:line="276" w:lineRule="auto"/>
        <w:ind w:left="0" w:firstLine="708"/>
        <w:jc w:val="both"/>
        <w:rPr>
          <w:rFonts w:asciiTheme="minorAscii" w:hAnsiTheme="minorAscii" w:eastAsiaTheme="minorAscii" w:cstheme="minorAscii"/>
          <w:color w:val="FF0000"/>
          <w:sz w:val="22"/>
          <w:szCs w:val="22"/>
        </w:rPr>
      </w:pPr>
      <w:r>
        <w:rPr>
          <w:rFonts w:asciiTheme="minorAscii" w:hAnsiTheme="minorAscii" w:eastAsiaTheme="minorAscii" w:cstheme="minorAscii"/>
          <w:color w:val="FF0000"/>
          <w:sz w:val="22"/>
          <w:szCs w:val="22"/>
        </w:rPr>
        <w:t xml:space="preserve">2.4.3  </w:t>
      </w:r>
      <w:r>
        <w:rPr>
          <w:rFonts w:asciiTheme="minorAscii" w:hAnsiTheme="minorAscii" w:eastAsiaTheme="minorAscii" w:cstheme="minorAscii"/>
          <w:sz w:val="22"/>
          <w:szCs w:val="22"/>
        </w:rPr>
        <w:t xml:space="preserve">Compra do material </w:t>
      </w:r>
      <w:r>
        <w:rPr>
          <w:rFonts w:asciiTheme="minorAscii" w:hAnsiTheme="minorAscii" w:eastAsiaTheme="minorAscii" w:cstheme="minorAscii"/>
          <w:color w:val="FF0000"/>
          <w:sz w:val="22"/>
          <w:szCs w:val="22"/>
        </w:rPr>
        <w:t>permanente/ de consumo/ peças de reposição</w:t>
      </w:r>
      <w:r>
        <w:rPr>
          <w:rFonts w:asciiTheme="minorAscii" w:hAnsiTheme="minorAscii" w:eastAsiaTheme="minorAscii" w:cstheme="minorAscii"/>
          <w:sz w:val="22"/>
          <w:szCs w:val="22"/>
        </w:rPr>
        <w:t xml:space="preserve">: </w:t>
      </w:r>
      <w:r>
        <w:rPr>
          <w:rFonts w:asciiTheme="minorAscii" w:hAnsiTheme="minorAscii" w:eastAsiaTheme="minorAscii" w:cstheme="minorAscii"/>
          <w:color w:val="FF0000"/>
          <w:sz w:val="22"/>
          <w:szCs w:val="22"/>
        </w:rPr>
        <w:t>XXXXX</w:t>
      </w:r>
    </w:p>
    <w:p w14:paraId="276C7049">
      <w:pPr>
        <w:widowControl w:val="0"/>
        <w:autoSpaceDE w:val="0"/>
        <w:autoSpaceDN w:val="0"/>
        <w:adjustRightInd w:val="0"/>
        <w:spacing w:line="276" w:lineRule="auto"/>
        <w:ind w:left="0" w:firstLine="708"/>
        <w:jc w:val="both"/>
        <w:rPr>
          <w:rFonts w:asciiTheme="minorAscii" w:hAnsiTheme="minorAscii" w:eastAsiaTheme="minorAscii" w:cstheme="minorAscii"/>
          <w:sz w:val="22"/>
          <w:szCs w:val="22"/>
        </w:rPr>
      </w:pPr>
      <w:r>
        <w:rPr>
          <w:rFonts w:asciiTheme="minorAscii" w:hAnsiTheme="minorAscii" w:eastAsiaTheme="minorAscii" w:cstheme="minorAscii"/>
          <w:sz w:val="22"/>
          <w:szCs w:val="22"/>
        </w:rPr>
        <w:t xml:space="preserve">2.4.4 A aquisição do material </w:t>
      </w:r>
      <w:r>
        <w:rPr>
          <w:rFonts w:asciiTheme="minorAscii" w:hAnsiTheme="minorAscii" w:eastAsiaTheme="minorAscii" w:cstheme="minorAscii"/>
          <w:color w:val="FF0000"/>
          <w:sz w:val="22"/>
          <w:szCs w:val="22"/>
        </w:rPr>
        <w:t>permanente/ de consumo/ peças de reposição</w:t>
      </w:r>
      <w:r>
        <w:rPr>
          <w:rFonts w:asciiTheme="minorAscii" w:hAnsiTheme="minorAscii" w:eastAsiaTheme="minorAscii" w:cstheme="minorAscii"/>
          <w:sz w:val="22"/>
          <w:szCs w:val="22"/>
        </w:rPr>
        <w:t xml:space="preserve"> </w:t>
      </w:r>
      <w:r>
        <w:rPr>
          <w:rFonts w:asciiTheme="minorAscii" w:hAnsiTheme="minorAscii" w:eastAsiaTheme="minorAscii" w:cstheme="minorAscii"/>
          <w:color w:val="FF0000"/>
          <w:sz w:val="22"/>
          <w:szCs w:val="22"/>
        </w:rPr>
        <w:t>XXXXX</w:t>
      </w:r>
      <w:r>
        <w:rPr>
          <w:rFonts w:asciiTheme="minorAscii" w:hAnsiTheme="minorAscii" w:eastAsiaTheme="minorAscii" w:cstheme="minorAscii"/>
          <w:sz w:val="22"/>
          <w:szCs w:val="22"/>
        </w:rPr>
        <w:t xml:space="preserve"> é de grande importância para comunidade Universitária e representa ganhos para a UFES e para o país. </w:t>
      </w:r>
    </w:p>
    <w:p w14:paraId="4BEC5B8D">
      <w:pPr>
        <w:widowControl w:val="0"/>
        <w:autoSpaceDE w:val="0"/>
        <w:autoSpaceDN w:val="0"/>
        <w:adjustRightInd w:val="0"/>
        <w:spacing w:line="276" w:lineRule="auto"/>
        <w:ind w:left="0"/>
        <w:jc w:val="both"/>
        <w:rPr>
          <w:rFonts w:asciiTheme="minorAscii" w:hAnsiTheme="minorAscii" w:eastAsiaTheme="minorAscii" w:cstheme="minorAscii"/>
          <w:sz w:val="22"/>
          <w:szCs w:val="22"/>
        </w:rPr>
      </w:pPr>
    </w:p>
    <w:p w14:paraId="2833D1AC">
      <w:pPr>
        <w:widowControl w:val="0"/>
        <w:numPr>
          <w:ilvl w:val="1"/>
          <w:numId w:val="2"/>
        </w:numPr>
        <w:autoSpaceDE w:val="0"/>
        <w:autoSpaceDN w:val="0"/>
        <w:adjustRightInd w:val="0"/>
        <w:spacing w:line="276" w:lineRule="auto"/>
        <w:ind w:left="792" w:leftChars="0" w:hanging="432" w:firstLineChars="0"/>
        <w:jc w:val="both"/>
        <w:rPr>
          <w:rFonts w:asciiTheme="minorAscii" w:hAnsiTheme="minorAscii" w:eastAsiaTheme="minorAscii" w:cstheme="minorAscii"/>
          <w:sz w:val="22"/>
          <w:szCs w:val="22"/>
        </w:rPr>
      </w:pPr>
      <w:r>
        <w:rPr>
          <w:rFonts w:asciiTheme="minorAscii" w:hAnsiTheme="minorAscii" w:eastAsiaTheme="minorAscii" w:cstheme="minorAscii"/>
          <w:sz w:val="22"/>
          <w:szCs w:val="22"/>
        </w:rPr>
        <w:t>A partir da pesquisa de alguns equipamentos disponíveis tanto no mercado nacional quanto no externo, foi realizada a escolha da marca e do modelo do material de consumo, citado acima, baseada na avaliação técnica dos seguintes itens:</w:t>
      </w:r>
    </w:p>
    <w:p w14:paraId="44BD9ED5">
      <w:pPr>
        <w:widowControl w:val="0"/>
        <w:autoSpaceDE w:val="0"/>
        <w:autoSpaceDN w:val="0"/>
        <w:adjustRightInd w:val="0"/>
        <w:spacing w:line="276" w:lineRule="auto"/>
        <w:ind w:left="720"/>
        <w:rPr>
          <w:rFonts w:asciiTheme="minorAscii" w:hAnsiTheme="minorAscii" w:eastAsiaTheme="minorAscii" w:cstheme="minorAscii"/>
          <w:color w:val="FF0000"/>
          <w:sz w:val="22"/>
          <w:szCs w:val="22"/>
        </w:rPr>
      </w:pPr>
      <w:r>
        <w:rPr>
          <w:rFonts w:asciiTheme="minorAscii" w:hAnsiTheme="minorAscii" w:eastAsiaTheme="minorAscii" w:cstheme="minorAscii"/>
          <w:color w:val="FF0000"/>
          <w:sz w:val="22"/>
          <w:szCs w:val="22"/>
        </w:rPr>
        <w:t>1.</w:t>
      </w:r>
      <w:r>
        <w:tab/>
      </w:r>
      <w:r>
        <w:rPr>
          <w:rFonts w:asciiTheme="minorAscii" w:hAnsiTheme="minorAscii" w:eastAsiaTheme="minorAscii" w:cstheme="minorAscii"/>
          <w:color w:val="FF0000"/>
          <w:sz w:val="22"/>
          <w:szCs w:val="22"/>
        </w:rPr>
        <w:t>Produtividade</w:t>
      </w:r>
    </w:p>
    <w:p w14:paraId="1C9AA0AA">
      <w:pPr>
        <w:widowControl w:val="0"/>
        <w:autoSpaceDE w:val="0"/>
        <w:autoSpaceDN w:val="0"/>
        <w:adjustRightInd w:val="0"/>
        <w:spacing w:line="276" w:lineRule="auto"/>
        <w:ind w:left="720"/>
        <w:rPr>
          <w:rFonts w:asciiTheme="minorAscii" w:hAnsiTheme="minorAscii" w:eastAsiaTheme="minorAscii" w:cstheme="minorAscii"/>
          <w:color w:val="FF0000"/>
          <w:sz w:val="22"/>
          <w:szCs w:val="22"/>
        </w:rPr>
      </w:pPr>
      <w:r>
        <w:rPr>
          <w:rFonts w:asciiTheme="minorAscii" w:hAnsiTheme="minorAscii" w:eastAsiaTheme="minorAscii" w:cstheme="minorAscii"/>
          <w:color w:val="FF0000"/>
          <w:sz w:val="22"/>
          <w:szCs w:val="22"/>
        </w:rPr>
        <w:t>2.</w:t>
      </w:r>
      <w:r>
        <w:tab/>
      </w:r>
      <w:r>
        <w:rPr>
          <w:rFonts w:asciiTheme="minorAscii" w:hAnsiTheme="minorAscii" w:eastAsiaTheme="minorAscii" w:cstheme="minorAscii"/>
          <w:color w:val="FF0000"/>
          <w:sz w:val="22"/>
          <w:szCs w:val="22"/>
        </w:rPr>
        <w:t xml:space="preserve">Facilidade de manuseio </w:t>
      </w:r>
    </w:p>
    <w:p w14:paraId="4B239B77">
      <w:pPr>
        <w:widowControl w:val="0"/>
        <w:autoSpaceDE w:val="0"/>
        <w:autoSpaceDN w:val="0"/>
        <w:adjustRightInd w:val="0"/>
        <w:spacing w:line="276" w:lineRule="auto"/>
        <w:ind w:left="720"/>
        <w:rPr>
          <w:rFonts w:asciiTheme="minorAscii" w:hAnsiTheme="minorAscii" w:eastAsiaTheme="minorAscii" w:cstheme="minorAscii"/>
          <w:color w:val="FF0000"/>
          <w:sz w:val="22"/>
          <w:szCs w:val="22"/>
        </w:rPr>
      </w:pPr>
      <w:r>
        <w:rPr>
          <w:rFonts w:asciiTheme="minorAscii" w:hAnsiTheme="minorAscii" w:eastAsiaTheme="minorAscii" w:cstheme="minorAscii"/>
          <w:color w:val="FF0000"/>
          <w:sz w:val="22"/>
          <w:szCs w:val="22"/>
        </w:rPr>
        <w:t>3.</w:t>
      </w:r>
      <w:r>
        <w:tab/>
      </w:r>
      <w:r>
        <w:rPr>
          <w:rFonts w:asciiTheme="minorAscii" w:hAnsiTheme="minorAscii" w:eastAsiaTheme="minorAscii" w:cstheme="minorAscii"/>
          <w:color w:val="FF0000"/>
          <w:sz w:val="22"/>
          <w:szCs w:val="22"/>
        </w:rPr>
        <w:t>Sistema utilizado</w:t>
      </w:r>
    </w:p>
    <w:p w14:paraId="2BA4A2B6">
      <w:pPr>
        <w:widowControl w:val="0"/>
        <w:autoSpaceDE w:val="0"/>
        <w:autoSpaceDN w:val="0"/>
        <w:adjustRightInd w:val="0"/>
        <w:spacing w:line="276" w:lineRule="auto"/>
        <w:ind w:left="720"/>
        <w:rPr>
          <w:rFonts w:asciiTheme="minorAscii" w:hAnsiTheme="minorAscii" w:eastAsiaTheme="minorAscii" w:cstheme="minorAscii"/>
          <w:color w:val="FF0000"/>
          <w:sz w:val="22"/>
          <w:szCs w:val="22"/>
        </w:rPr>
      </w:pPr>
      <w:r>
        <w:rPr>
          <w:rFonts w:asciiTheme="minorAscii" w:hAnsiTheme="minorAscii" w:eastAsiaTheme="minorAscii" w:cstheme="minorAscii"/>
          <w:color w:val="FF0000"/>
          <w:sz w:val="22"/>
          <w:szCs w:val="22"/>
        </w:rPr>
        <w:t>4.</w:t>
      </w:r>
      <w:r>
        <w:tab/>
      </w:r>
      <w:r>
        <w:rPr>
          <w:rFonts w:asciiTheme="minorAscii" w:hAnsiTheme="minorAscii" w:eastAsiaTheme="minorAscii" w:cstheme="minorAscii"/>
          <w:color w:val="FF0000"/>
          <w:sz w:val="22"/>
          <w:szCs w:val="22"/>
        </w:rPr>
        <w:t>Manutenção</w:t>
      </w:r>
    </w:p>
    <w:p w14:paraId="1C8A0E69">
      <w:pPr>
        <w:widowControl w:val="0"/>
        <w:autoSpaceDE w:val="0"/>
        <w:autoSpaceDN w:val="0"/>
        <w:adjustRightInd w:val="0"/>
        <w:spacing w:line="276" w:lineRule="auto"/>
        <w:ind w:left="720"/>
        <w:rPr>
          <w:rFonts w:asciiTheme="minorAscii" w:hAnsiTheme="minorAscii" w:eastAsiaTheme="minorAscii" w:cstheme="minorAscii"/>
          <w:color w:val="FF0000"/>
          <w:sz w:val="22"/>
          <w:szCs w:val="22"/>
        </w:rPr>
      </w:pPr>
      <w:r>
        <w:rPr>
          <w:rFonts w:asciiTheme="minorAscii" w:hAnsiTheme="minorAscii" w:eastAsiaTheme="minorAscii" w:cstheme="minorAscii"/>
          <w:color w:val="FF0000"/>
          <w:sz w:val="22"/>
          <w:szCs w:val="22"/>
        </w:rPr>
        <w:t>5.</w:t>
      </w:r>
      <w:r>
        <w:tab/>
      </w:r>
      <w:r>
        <w:rPr>
          <w:rFonts w:asciiTheme="minorAscii" w:hAnsiTheme="minorAscii" w:eastAsiaTheme="minorAscii" w:cstheme="minorAscii"/>
          <w:color w:val="FF0000"/>
          <w:sz w:val="22"/>
          <w:szCs w:val="22"/>
        </w:rPr>
        <w:t>Desperdício</w:t>
      </w:r>
    </w:p>
    <w:p w14:paraId="61785010">
      <w:pPr>
        <w:widowControl w:val="0"/>
        <w:autoSpaceDE w:val="0"/>
        <w:autoSpaceDN w:val="0"/>
        <w:adjustRightInd w:val="0"/>
        <w:spacing w:line="276" w:lineRule="auto"/>
        <w:ind w:left="720"/>
        <w:rPr>
          <w:rFonts w:asciiTheme="minorAscii" w:hAnsiTheme="minorAscii" w:eastAsiaTheme="minorAscii" w:cstheme="minorAscii"/>
          <w:color w:val="FF0000"/>
          <w:sz w:val="22"/>
          <w:szCs w:val="22"/>
        </w:rPr>
      </w:pPr>
      <w:r>
        <w:rPr>
          <w:rFonts w:asciiTheme="minorAscii" w:hAnsiTheme="minorAscii" w:eastAsiaTheme="minorAscii" w:cstheme="minorAscii"/>
          <w:color w:val="FF0000"/>
          <w:sz w:val="22"/>
          <w:szCs w:val="22"/>
        </w:rPr>
        <w:t>6.</w:t>
      </w:r>
      <w:r>
        <w:tab/>
      </w:r>
      <w:r>
        <w:rPr>
          <w:rFonts w:asciiTheme="minorAscii" w:hAnsiTheme="minorAscii" w:eastAsiaTheme="minorAscii" w:cstheme="minorAscii"/>
          <w:color w:val="FF0000"/>
          <w:sz w:val="22"/>
          <w:szCs w:val="22"/>
        </w:rPr>
        <w:t>Robustez</w:t>
      </w:r>
    </w:p>
    <w:p w14:paraId="6460F241">
      <w:pPr>
        <w:widowControl w:val="0"/>
        <w:autoSpaceDE w:val="0"/>
        <w:autoSpaceDN w:val="0"/>
        <w:adjustRightInd w:val="0"/>
        <w:spacing w:line="276" w:lineRule="auto"/>
        <w:ind w:left="720"/>
        <w:rPr>
          <w:rFonts w:asciiTheme="minorAscii" w:hAnsiTheme="minorAscii" w:eastAsiaTheme="minorAscii" w:cstheme="minorAscii"/>
          <w:color w:val="FF0000"/>
          <w:sz w:val="22"/>
          <w:szCs w:val="22"/>
        </w:rPr>
      </w:pPr>
      <w:r>
        <w:rPr>
          <w:rFonts w:asciiTheme="minorAscii" w:hAnsiTheme="minorAscii" w:eastAsiaTheme="minorAscii" w:cstheme="minorAscii"/>
          <w:color w:val="FF0000"/>
          <w:sz w:val="22"/>
          <w:szCs w:val="22"/>
        </w:rPr>
        <w:t>7.</w:t>
      </w:r>
      <w:r>
        <w:tab/>
      </w:r>
      <w:r>
        <w:rPr>
          <w:rFonts w:asciiTheme="minorAscii" w:hAnsiTheme="minorAscii" w:eastAsiaTheme="minorAscii" w:cstheme="minorAscii"/>
          <w:color w:val="FF0000"/>
          <w:sz w:val="22"/>
          <w:szCs w:val="22"/>
        </w:rPr>
        <w:t>Durabilidade</w:t>
      </w:r>
    </w:p>
    <w:p w14:paraId="6CF6E24D">
      <w:pPr>
        <w:widowControl w:val="0"/>
        <w:autoSpaceDE w:val="0"/>
        <w:autoSpaceDN w:val="0"/>
        <w:adjustRightInd w:val="0"/>
        <w:spacing w:line="276" w:lineRule="auto"/>
        <w:rPr>
          <w:rFonts w:asciiTheme="minorAscii" w:hAnsiTheme="minorAscii" w:eastAsiaTheme="minorAscii" w:cstheme="minorAscii"/>
          <w:color w:val="FF0000"/>
          <w:sz w:val="22"/>
          <w:szCs w:val="22"/>
        </w:rPr>
      </w:pPr>
      <w:r>
        <w:rPr>
          <w:rFonts w:hint="default" w:asciiTheme="minorAscii" w:hAnsiTheme="minorAscii" w:eastAsiaTheme="minorAscii" w:cstheme="minorAscii"/>
          <w:sz w:val="22"/>
          <w:szCs w:val="22"/>
          <w:lang w:val="pt-BR"/>
        </w:rPr>
        <w:t xml:space="preserve">2.6. </w:t>
      </w:r>
      <w:r>
        <w:rPr>
          <w:rFonts w:asciiTheme="minorAscii" w:hAnsiTheme="minorAscii" w:eastAsiaTheme="minorAscii" w:cstheme="minorAscii"/>
          <w:sz w:val="22"/>
          <w:szCs w:val="22"/>
        </w:rPr>
        <w:t xml:space="preserve">A avaliação do </w:t>
      </w:r>
      <w:r>
        <w:rPr>
          <w:rFonts w:asciiTheme="minorAscii" w:hAnsiTheme="minorAscii" w:eastAsiaTheme="minorAscii" w:cstheme="minorAscii"/>
          <w:color w:val="FF0000"/>
          <w:sz w:val="22"/>
          <w:szCs w:val="22"/>
        </w:rPr>
        <w:t>equipamento/peça</w:t>
      </w:r>
      <w:r>
        <w:rPr>
          <w:rFonts w:asciiTheme="minorAscii" w:hAnsiTheme="minorAscii" w:eastAsiaTheme="minorAscii" w:cstheme="minorAscii"/>
          <w:sz w:val="22"/>
          <w:szCs w:val="22"/>
        </w:rPr>
        <w:t xml:space="preserve"> com marca e modelo escolhido foi bem superior às outras marcas similares em relação aos quesitos </w:t>
      </w:r>
      <w:r>
        <w:rPr>
          <w:rFonts w:asciiTheme="minorAscii" w:hAnsiTheme="minorAscii" w:eastAsiaTheme="minorAscii" w:cstheme="minorAscii"/>
          <w:color w:val="FF0000"/>
          <w:sz w:val="22"/>
          <w:szCs w:val="22"/>
          <w:u w:val="single"/>
        </w:rPr>
        <w:t>1, 2 e 4...</w:t>
      </w:r>
    </w:p>
    <w:p w14:paraId="523D882D">
      <w:pPr>
        <w:widowControl w:val="0"/>
        <w:autoSpaceDE w:val="0"/>
        <w:autoSpaceDN w:val="0"/>
        <w:adjustRightInd w:val="0"/>
        <w:spacing w:line="276" w:lineRule="auto"/>
        <w:ind w:left="0"/>
        <w:jc w:val="both"/>
        <w:rPr>
          <w:rFonts w:asciiTheme="minorAscii" w:hAnsiTheme="minorAscii" w:eastAsiaTheme="minorAscii" w:cstheme="minorAscii"/>
          <w:b/>
          <w:bCs/>
          <w:sz w:val="22"/>
          <w:szCs w:val="22"/>
        </w:rPr>
      </w:pPr>
      <w:r>
        <w:rPr>
          <w:rFonts w:hint="default" w:asciiTheme="minorAscii" w:hAnsiTheme="minorAscii" w:eastAsiaTheme="minorAscii" w:cstheme="minorAscii"/>
          <w:sz w:val="22"/>
          <w:szCs w:val="22"/>
          <w:lang w:val="pt-BR"/>
        </w:rPr>
        <w:t xml:space="preserve">2.7. </w:t>
      </w:r>
      <w:r>
        <w:rPr>
          <w:rFonts w:asciiTheme="minorAscii" w:hAnsiTheme="minorAscii" w:eastAsiaTheme="minorAscii" w:cstheme="minorAscii"/>
          <w:sz w:val="22"/>
          <w:szCs w:val="22"/>
        </w:rPr>
        <w:t xml:space="preserve">Assim, a escolha do </w:t>
      </w:r>
      <w:r>
        <w:rPr>
          <w:rFonts w:asciiTheme="minorAscii" w:hAnsiTheme="minorAscii" w:eastAsiaTheme="minorAscii" w:cstheme="minorAscii"/>
          <w:color w:val="FF0000"/>
          <w:sz w:val="22"/>
          <w:szCs w:val="22"/>
        </w:rPr>
        <w:t>material</w:t>
      </w:r>
      <w:r>
        <w:rPr>
          <w:rFonts w:asciiTheme="minorAscii" w:hAnsiTheme="minorAscii" w:eastAsiaTheme="minorAscii" w:cstheme="minorAscii"/>
          <w:sz w:val="22"/>
          <w:szCs w:val="22"/>
        </w:rPr>
        <w:t xml:space="preserve"> por marca e modelo será positiva nos pontos de</w:t>
      </w:r>
      <w:r>
        <w:rPr>
          <w:rFonts w:asciiTheme="minorAscii" w:hAnsiTheme="minorAscii" w:eastAsiaTheme="minorAscii" w:cstheme="minorAscii"/>
          <w:color w:val="FF0000"/>
          <w:sz w:val="22"/>
          <w:szCs w:val="22"/>
          <w:u w:val="single"/>
        </w:rPr>
        <w:t xml:space="preserve"> XXX, YYY, WWW</w:t>
      </w:r>
      <w:r>
        <w:rPr>
          <w:rFonts w:asciiTheme="minorAscii" w:hAnsiTheme="minorAscii" w:eastAsiaTheme="minorAscii" w:cstheme="minorAscii"/>
          <w:sz w:val="22"/>
          <w:szCs w:val="22"/>
        </w:rPr>
        <w:t xml:space="preserve">, quando comparado a outros modelos e marcas em faixa de preços próximos. Deste modo a escolha do </w:t>
      </w:r>
      <w:r>
        <w:rPr>
          <w:rFonts w:asciiTheme="minorAscii" w:hAnsiTheme="minorAscii" w:eastAsiaTheme="minorAscii" w:cstheme="minorAscii"/>
          <w:color w:val="FF0000"/>
          <w:sz w:val="22"/>
          <w:szCs w:val="22"/>
        </w:rPr>
        <w:t>XXXX</w:t>
      </w:r>
      <w:r>
        <w:rPr>
          <w:rFonts w:asciiTheme="minorAscii" w:hAnsiTheme="minorAscii" w:eastAsiaTheme="minorAscii" w:cstheme="minorAscii"/>
          <w:sz w:val="22"/>
          <w:szCs w:val="22"/>
        </w:rPr>
        <w:t xml:space="preserve"> da marca e modelo se baseia tanto em termos técnicos como econômicos, fazendo com que esta seja uma escolha vantajosa para Instituição.</w:t>
      </w:r>
    </w:p>
    <w:p w14:paraId="35BF4C92">
      <w:pPr>
        <w:pStyle w:val="33"/>
        <w:widowControl w:val="0"/>
        <w:autoSpaceDE w:val="0"/>
        <w:autoSpaceDN w:val="0"/>
        <w:adjustRightInd w:val="0"/>
        <w:spacing w:line="276" w:lineRule="auto"/>
        <w:ind w:left="792"/>
        <w:jc w:val="both"/>
        <w:rPr>
          <w:rFonts w:asciiTheme="minorAscii" w:hAnsiTheme="minorAscii" w:eastAsiaTheme="minorAscii" w:cstheme="minorAscii"/>
          <w:sz w:val="22"/>
          <w:szCs w:val="22"/>
        </w:rPr>
      </w:pPr>
    </w:p>
    <w:p w14:paraId="2A4B0309">
      <w:pPr>
        <w:rPr>
          <w:b/>
          <w:bCs/>
          <w:lang w:val="pt-BR"/>
        </w:rPr>
      </w:pPr>
      <w:r>
        <w:rPr>
          <w:rFonts w:asciiTheme="minorAscii" w:hAnsiTheme="minorAscii" w:eastAsiaTheme="minorAscii" w:cstheme="minorAscii"/>
          <w:b/>
          <w:bCs/>
          <w:sz w:val="22"/>
          <w:szCs w:val="22"/>
        </w:rPr>
        <w:t xml:space="preserve">3. DESCRIÇÃO DA SOLUÇÃO COMO UM TODO CONSIDERADO O CICLO DE VIDA DO OBJETO E ESPECIFICAÇÃO DO PRODUTO </w:t>
      </w:r>
      <w:r>
        <w:rPr>
          <w:rFonts w:ascii="Calibri" w:hAnsi="Calibri" w:eastAsia="Calibri" w:cs="Calibri"/>
          <w:b/>
          <w:bCs/>
          <w:sz w:val="22"/>
          <w:szCs w:val="22"/>
          <w:lang w:val="pt-BR"/>
        </w:rPr>
        <w:t>(art. 6º, inciso XXIII, alínea ‘c’)</w:t>
      </w:r>
    </w:p>
    <w:p w14:paraId="4248CB9D">
      <w:pPr>
        <w:pStyle w:val="55"/>
        <w:rPr>
          <w:rFonts w:asciiTheme="minorAscii" w:hAnsiTheme="minorAscii" w:eastAsiaTheme="minorAscii" w:cstheme="minorAscii"/>
        </w:rPr>
      </w:pPr>
      <w:r>
        <w:rPr>
          <w:rFonts w:asciiTheme="minorAscii" w:hAnsiTheme="minorAscii" w:eastAsiaTheme="minorAscii" w:cstheme="minorAscii"/>
        </w:rPr>
        <w:t>3.1 A descrição da solução como um todo encontra-se pormenorizada em tópico específico dos Estudos Técnicos Preliminares</w:t>
      </w:r>
      <w:r>
        <w:rPr>
          <w:rFonts w:hint="default" w:asciiTheme="minorAscii" w:hAnsiTheme="minorAscii" w:eastAsiaTheme="minorAscii" w:cstheme="minorAscii"/>
          <w:lang w:val="pt-BR"/>
        </w:rPr>
        <w:t xml:space="preserve"> n º _______</w:t>
      </w:r>
      <w:r>
        <w:rPr>
          <w:rFonts w:asciiTheme="minorAscii" w:hAnsiTheme="minorAscii" w:eastAsiaTheme="minorAscii" w:cstheme="minorAscii"/>
        </w:rPr>
        <w:t>.</w:t>
      </w:r>
    </w:p>
    <w:p w14:paraId="45A181A8">
      <w:pPr>
        <w:widowControl w:val="0"/>
        <w:autoSpaceDE w:val="0"/>
        <w:autoSpaceDN w:val="0"/>
        <w:adjustRightInd w:val="0"/>
        <w:spacing w:line="276" w:lineRule="auto"/>
        <w:jc w:val="both"/>
        <w:rPr>
          <w:rFonts w:asciiTheme="minorAscii" w:hAnsiTheme="minorAscii" w:eastAsiaTheme="minorAscii" w:cstheme="minorAscii"/>
          <w:b/>
          <w:bCs/>
          <w:sz w:val="22"/>
          <w:szCs w:val="22"/>
          <w:highlight w:val="cyan"/>
        </w:rPr>
      </w:pPr>
    </w:p>
    <w:p w14:paraId="7F766F3C">
      <w:pPr>
        <w:widowControl w:val="0"/>
        <w:spacing w:line="276" w:lineRule="auto"/>
        <w:jc w:val="both"/>
        <w:rPr>
          <w:rFonts w:ascii="Calibri" w:hAnsi="Calibri" w:eastAsia="Calibri" w:cs="Calibri"/>
          <w:b/>
          <w:bCs/>
          <w:sz w:val="22"/>
          <w:szCs w:val="22"/>
          <w:lang w:val="pt-BR"/>
        </w:rPr>
      </w:pPr>
      <w:r>
        <w:rPr>
          <w:rFonts w:asciiTheme="minorAscii" w:hAnsiTheme="minorAscii" w:eastAsiaTheme="minorAscii" w:cstheme="minorAscii"/>
          <w:b/>
          <w:bCs/>
          <w:sz w:val="22"/>
          <w:szCs w:val="22"/>
        </w:rPr>
        <w:t xml:space="preserve">4. REQUISITOS DA CONTRATAÇÃO </w:t>
      </w:r>
      <w:r>
        <w:rPr>
          <w:rFonts w:ascii="Calibri" w:hAnsi="Calibri" w:eastAsia="Calibri" w:cs="Calibri"/>
          <w:b/>
          <w:bCs/>
          <w:sz w:val="22"/>
          <w:szCs w:val="22"/>
          <w:lang w:val="pt-BR"/>
        </w:rPr>
        <w:t>(art. 6º, XXIII, alínea ‘d’ da Lei nº 14.133/21)</w:t>
      </w:r>
    </w:p>
    <w:p w14:paraId="199C6462">
      <w:pPr>
        <w:pBdr>
          <w:top w:val="single" w:color="00B050" w:sz="4" w:space="1"/>
          <w:bottom w:val="single" w:color="00B050" w:sz="4" w:space="1"/>
        </w:pBdr>
        <w:shd w:val="clear" w:color="auto" w:fill="EBF1DD"/>
        <w:spacing w:before="0" w:beforeAutospacing="0" w:after="160" w:afterAutospacing="0"/>
        <w:jc w:val="both"/>
        <w:rPr>
          <w:rFonts w:asciiTheme="minorAscii" w:hAnsiTheme="minorAscii" w:eastAsiaTheme="minorAscii" w:cstheme="minorAscii"/>
          <w:b/>
          <w:bCs/>
          <w:i w:val="0"/>
          <w:iCs w:val="0"/>
          <w:strike w:val="0"/>
          <w:dstrike w:val="0"/>
          <w:color w:val="00B050"/>
          <w:sz w:val="22"/>
          <w:szCs w:val="22"/>
          <w:u w:val="none"/>
          <w:lang w:val="pt-BR"/>
        </w:rPr>
      </w:pPr>
      <w:r>
        <w:rPr>
          <w:rFonts w:asciiTheme="minorAscii" w:hAnsiTheme="minorAscii" w:eastAsiaTheme="minorAscii" w:cstheme="minorAscii"/>
          <w:b/>
          <w:bCs/>
          <w:i w:val="0"/>
          <w:iCs w:val="0"/>
          <w:strike w:val="0"/>
          <w:dstrike w:val="0"/>
          <w:color w:val="00B050"/>
          <w:sz w:val="22"/>
          <w:szCs w:val="22"/>
          <w:u w:val="none"/>
          <w:lang w:val="pt-BR"/>
        </w:rPr>
        <w:t xml:space="preserve">NOTA EXPLICATIVA: Neste subtópico encontram-se as exigências dos documentos necessários para aceitação dos itens. É de suma importância, pois aqui podemos listar se as características do item devem atender a alguma norma de segurança, saúde, ambiental, dentre outras.  </w:t>
      </w:r>
    </w:p>
    <w:p w14:paraId="2A449ED9">
      <w:pPr>
        <w:spacing w:before="220" w:beforeAutospacing="0" w:after="220" w:afterAutospacing="0"/>
        <w:ind w:left="0" w:right="0"/>
        <w:jc w:val="both"/>
        <w:rPr>
          <w:rFonts w:asciiTheme="minorAscii" w:hAnsiTheme="minorAscii" w:eastAsiaTheme="minorAscii" w:cstheme="minorAscii"/>
          <w:b/>
          <w:bCs/>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 xml:space="preserve">4.1. </w:t>
      </w:r>
      <w:r>
        <w:rPr>
          <w:rFonts w:asciiTheme="minorAscii" w:hAnsiTheme="minorAscii" w:eastAsiaTheme="minorAscii" w:cstheme="minorAscii"/>
          <w:b/>
          <w:bCs/>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DA CERTIFICAÇÃO:  (esse tópico tem apenas no modelo da UFES).</w:t>
      </w:r>
    </w:p>
    <w:p w14:paraId="36B0EBC5">
      <w:pPr>
        <w:pBdr>
          <w:top w:val="single" w:color="00B050" w:sz="4" w:space="1"/>
          <w:bottom w:val="single" w:color="00B050" w:sz="4" w:space="1"/>
        </w:pBdr>
        <w:shd w:val="clear" w:color="auto" w:fill="EBF1DD"/>
        <w:spacing w:before="0" w:beforeAutospacing="0" w:after="160" w:afterAutospacing="0"/>
        <w:jc w:val="both"/>
        <w:rPr>
          <w:rFonts w:asciiTheme="minorAscii" w:hAnsiTheme="minorAscii" w:eastAsiaTheme="minorAscii" w:cstheme="minorAscii"/>
          <w:b/>
          <w:bCs/>
          <w:i w:val="0"/>
          <w:iCs w:val="0"/>
          <w:strike w:val="0"/>
          <w:dstrike w:val="0"/>
          <w:color w:val="FF0000"/>
          <w:sz w:val="22"/>
          <w:szCs w:val="22"/>
          <w:u w:val="none"/>
          <w:lang w:val="pt-BR"/>
        </w:rPr>
      </w:pPr>
      <w:r>
        <w:rPr>
          <w:rFonts w:asciiTheme="minorAscii" w:hAnsiTheme="minorAscii" w:eastAsiaTheme="minorAscii" w:cstheme="minorAscii"/>
          <w:b/>
          <w:bCs/>
          <w:i w:val="0"/>
          <w:iCs w:val="0"/>
          <w:strike w:val="0"/>
          <w:dstrike w:val="0"/>
          <w:color w:val="00B050"/>
          <w:sz w:val="22"/>
          <w:szCs w:val="22"/>
          <w:u w:val="none"/>
          <w:lang w:val="pt-BR"/>
        </w:rPr>
        <w:t>NOTA EXPLICATIVA:</w:t>
      </w: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w:t>
      </w:r>
      <w:r>
        <w:rPr>
          <w:rFonts w:asciiTheme="minorAscii" w:hAnsiTheme="minorAscii" w:eastAsiaTheme="minorAscii" w:cstheme="minorAscii"/>
          <w:b/>
          <w:bCs/>
          <w:i w:val="0"/>
          <w:iCs w:val="0"/>
          <w:strike w:val="0"/>
          <w:dstrike w:val="0"/>
          <w:color w:val="00B050"/>
          <w:sz w:val="22"/>
          <w:szCs w:val="22"/>
          <w:u w:val="none"/>
          <w:lang w:val="pt-BR"/>
        </w:rPr>
        <w:t xml:space="preserve">Avaliar se os itens necessitam de algum tipo especial de certificação para ser aceito (Exemplos: Registro do produto-ANVISA, Selo Cerflor) e/ou ser atestado ou creditado como de qualidade por algum tipo de ABNT. </w:t>
      </w:r>
      <w:r>
        <w:rPr>
          <w:rFonts w:asciiTheme="minorAscii" w:hAnsiTheme="minorAscii" w:eastAsiaTheme="minorAscii" w:cstheme="minorAscii"/>
          <w:b/>
          <w:bCs/>
          <w:i w:val="0"/>
          <w:iCs w:val="0"/>
          <w:strike w:val="0"/>
          <w:dstrike w:val="0"/>
          <w:color w:val="FF0000"/>
          <w:sz w:val="22"/>
          <w:szCs w:val="22"/>
          <w:u w:val="none"/>
          <w:lang w:val="pt-BR"/>
        </w:rPr>
        <w:t>É NECESSÁRIO JUSTIFICATIVA TÉCNICA COM DEVIDO EMBASAMENTO PARA COBRANÇA DAS CERTIFICAÇÕES. Caso não seja adequado, favor SUPRIMIR o tópico.</w:t>
      </w:r>
    </w:p>
    <w:p w14:paraId="283818F7">
      <w:pPr>
        <w:spacing w:before="220" w:beforeAutospacing="0" w:after="220" w:afterAutospacing="0"/>
        <w:ind w:left="0" w:righ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4.1.1 Para </w:t>
      </w: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os itens </w:t>
      </w:r>
      <w:r>
        <w:rPr>
          <w:rFonts w:hint="default"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_______</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deve-se comprovar:</w:t>
      </w:r>
    </w:p>
    <w:p w14:paraId="71E623FA">
      <w:pPr>
        <w:pStyle w:val="33"/>
        <w:numPr>
          <w:ilvl w:val="0"/>
          <w:numId w:val="3"/>
        </w:numPr>
        <w:spacing w:before="220" w:beforeAutospacing="0" w:after="220" w:afterAutospacing="0"/>
        <w:ind w:left="1040" w:righ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Certificado do Registro do Produto</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expedido pela Agência Nacional de Vigilância Sanitária– ANVISA, devidamente válido, nos termos da Lei nº 6.360, de 23 de setembro de 1976; do Decreto nº8.077, de 14 de agosto de 2013; e da Resolução da Diretoria Colegiada RDC da ANVISA nº 16, de 1º de abril de 2014, quando aplicável. No caso do Registro encontrar-se em fase de renovação, deverá ser apresentado o respectivo Certificado de Registro do Produto em renovação acompanhada da solicitação de sua revalidação, conforme estabelecido no § 2º do art. 8º, do Decreto Federal nº 8.077/2013.</w:t>
      </w:r>
    </w:p>
    <w:p w14:paraId="592AF752">
      <w:pPr>
        <w:spacing w:before="220" w:beforeAutospacing="0" w:after="220" w:afterAutospacing="0"/>
        <w:ind w:right="0"/>
        <w:jc w:val="both"/>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4.2. </w:t>
      </w: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DA INDICAÇÃO DE MARCA DE REFERÊNCIA</w:t>
      </w:r>
    </w:p>
    <w:p w14:paraId="61D8CC65">
      <w:pPr>
        <w:spacing w:before="220" w:beforeAutospacing="0" w:after="220" w:afterAutospacing="0"/>
        <w:ind w:left="0" w:righ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4.2.1.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A indicação de marca na especificação, eventualmente poderá ser utilizada pela UFES como parâmetro de qualidade, admitida tão somente para facilitar a descrição do objeto a ser licitado e munir as empresas participantes da licitação com informações relativas ao padrão de qualidade mínimo almejado por esta Universidade. (Art. 41, inciso I, da Lei nº 14.133, de 2021). </w:t>
      </w:r>
    </w:p>
    <w:p w14:paraId="42EF7D09">
      <w:pPr>
        <w:spacing w:before="220" w:beforeAutospacing="0" w:after="220" w:afterAutospacing="0"/>
        <w:ind w:left="0" w:righ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4.2.2 Cabe destacar que as marcas indicadas como referência atendem a um padrão de qualidade reconhecido pelo mercado ou decorrem ainda da utilização e aprovação pela UFES em fornecimentos anteriormente. Em hipótese alguma denotam preferência por este ou aquele fabricante, mas sinaliza para o mercado que a posição da UFES é de acolher a diversidade. </w:t>
      </w:r>
    </w:p>
    <w:p w14:paraId="435C196F">
      <w:pPr>
        <w:spacing w:before="220" w:beforeAutospacing="0" w:after="220" w:afterAutospacing="0"/>
        <w:ind w:left="0" w:righ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4.2.3 Na presente contratação será admitida a indicação da(s) seguinte(s) marca(s), característica(s) ou modelo(s), de acordo com as justificativas contidas nos Estudos Técnicos Preliminares: (...)</w:t>
      </w:r>
    </w:p>
    <w:p w14:paraId="72692EE5">
      <w:pPr>
        <w:spacing w:before="220" w:beforeAutospacing="0" w:after="220" w:afterAutospacing="0"/>
        <w:ind w:left="0" w:right="0"/>
        <w:jc w:val="both"/>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4.3</w:t>
      </w: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DOS CRITÉRIOS DE SUSTENTABILIDADE AMBIENTAL</w:t>
      </w:r>
    </w:p>
    <w:p w14:paraId="73CF0982">
      <w:pPr>
        <w:pBdr>
          <w:top w:val="single" w:color="00B050" w:sz="4" w:space="1"/>
          <w:bottom w:val="single" w:color="00B050" w:sz="4" w:space="1"/>
        </w:pBdr>
        <w:shd w:val="clear" w:color="auto" w:fill="EBF1DD"/>
        <w:spacing w:before="0" w:beforeAutospacing="0" w:after="160" w:afterAutospacing="0"/>
        <w:jc w:val="both"/>
        <w:rPr>
          <w:rFonts w:asciiTheme="minorAscii" w:hAnsiTheme="minorAscii" w:eastAsiaTheme="minorAscii" w:cstheme="minorAscii"/>
          <w:b/>
          <w:bCs/>
          <w:i w:val="0"/>
          <w:iCs w:val="0"/>
          <w:strike w:val="0"/>
          <w:dstrike w:val="0"/>
          <w:color w:val="FF0000"/>
          <w:sz w:val="22"/>
          <w:szCs w:val="22"/>
          <w:u w:val="none"/>
          <w:lang w:val="pt-BR"/>
        </w:rPr>
      </w:pPr>
      <w:r>
        <w:rPr>
          <w:rFonts w:asciiTheme="minorAscii" w:hAnsiTheme="minorAscii" w:eastAsiaTheme="minorAscii" w:cstheme="minorAscii"/>
          <w:b/>
          <w:bCs/>
          <w:i w:val="0"/>
          <w:iCs w:val="0"/>
          <w:strike w:val="0"/>
          <w:dstrike w:val="0"/>
          <w:color w:val="00B050"/>
          <w:sz w:val="22"/>
          <w:szCs w:val="22"/>
          <w:u w:val="none"/>
          <w:lang w:val="pt-BR"/>
        </w:rPr>
        <w:t>NOTA EXPLICATIVA:</w:t>
      </w: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w:t>
      </w:r>
      <w:r>
        <w:rPr>
          <w:rFonts w:asciiTheme="minorAscii" w:hAnsiTheme="minorAscii" w:eastAsiaTheme="minorAscii" w:cstheme="minorAscii"/>
          <w:b/>
          <w:bCs/>
          <w:i w:val="0"/>
          <w:iCs w:val="0"/>
          <w:strike w:val="0"/>
          <w:dstrike w:val="0"/>
          <w:color w:val="00B050"/>
          <w:sz w:val="22"/>
          <w:szCs w:val="22"/>
          <w:u w:val="none"/>
          <w:lang w:val="pt-BR"/>
        </w:rPr>
        <w:t xml:space="preserve">Avaliar se os itens necessitam de algum tipo especial de </w:t>
      </w:r>
      <w:r>
        <w:rPr>
          <w:rFonts w:asciiTheme="minorAscii" w:hAnsiTheme="minorAscii" w:eastAsiaTheme="minorAscii" w:cstheme="minorAscii"/>
          <w:b/>
          <w:bCs/>
          <w:i w:val="0"/>
          <w:iCs w:val="0"/>
          <w:strike w:val="0"/>
          <w:dstrike w:val="0"/>
          <w:color w:val="FF0000"/>
          <w:sz w:val="22"/>
          <w:szCs w:val="22"/>
          <w:u w:val="none"/>
          <w:lang w:val="pt-BR"/>
        </w:rPr>
        <w:t xml:space="preserve">orientação/exigência ambiental </w:t>
      </w:r>
      <w:r>
        <w:rPr>
          <w:rFonts w:asciiTheme="minorAscii" w:hAnsiTheme="minorAscii" w:eastAsiaTheme="minorAscii" w:cstheme="minorAscii"/>
          <w:b/>
          <w:bCs/>
          <w:i w:val="0"/>
          <w:iCs w:val="0"/>
          <w:strike w:val="0"/>
          <w:dstrike w:val="0"/>
          <w:color w:val="00B050"/>
          <w:sz w:val="22"/>
          <w:szCs w:val="22"/>
          <w:u w:val="none"/>
          <w:lang w:val="pt-BR"/>
        </w:rPr>
        <w:t xml:space="preserve">para ser aceito (Exemplos: Registro do fabricante no Cadastro Técnico Federal de Atividades Potencialmente Poluidoras ou Utilizadoras de Recursos Ambientais CTF/APP - IBAMA, com sua respectiva categoria de enquadramento; Observação da Política Nacional de Resíduos Sólidos ou alguma Resolução do Conama).  Ver se é adequado para a aquisição, </w:t>
      </w:r>
      <w:r>
        <w:rPr>
          <w:rFonts w:asciiTheme="minorAscii" w:hAnsiTheme="minorAscii" w:eastAsiaTheme="minorAscii" w:cstheme="minorAscii"/>
          <w:b/>
          <w:bCs/>
          <w:i w:val="0"/>
          <w:iCs w:val="0"/>
          <w:strike w:val="0"/>
          <w:dstrike w:val="0"/>
          <w:color w:val="FF0000"/>
          <w:sz w:val="22"/>
          <w:szCs w:val="22"/>
          <w:u w:val="none"/>
          <w:lang w:val="pt-BR"/>
        </w:rPr>
        <w:t>referenciando os itens</w:t>
      </w:r>
      <w:r>
        <w:rPr>
          <w:rFonts w:asciiTheme="minorAscii" w:hAnsiTheme="minorAscii" w:eastAsiaTheme="minorAscii" w:cstheme="minorAscii"/>
          <w:b/>
          <w:bCs/>
          <w:i w:val="0"/>
          <w:iCs w:val="0"/>
          <w:strike w:val="0"/>
          <w:dstrike w:val="0"/>
          <w:color w:val="00B050"/>
          <w:sz w:val="22"/>
          <w:szCs w:val="22"/>
          <w:u w:val="none"/>
          <w:lang w:val="pt-BR"/>
        </w:rPr>
        <w:t xml:space="preserve"> que possuem a exigência requerida. </w:t>
      </w:r>
      <w:r>
        <w:rPr>
          <w:rFonts w:asciiTheme="minorAscii" w:hAnsiTheme="minorAscii" w:eastAsiaTheme="minorAscii" w:cstheme="minorAscii"/>
          <w:b/>
          <w:bCs/>
          <w:i w:val="0"/>
          <w:iCs w:val="0"/>
          <w:strike w:val="0"/>
          <w:dstrike w:val="0"/>
          <w:color w:val="FF0000"/>
          <w:sz w:val="22"/>
          <w:szCs w:val="22"/>
          <w:u w:val="none"/>
          <w:lang w:val="pt-BR"/>
        </w:rPr>
        <w:t>Caso não seja adequado, favor SUPRIMIR o tópico.</w:t>
      </w:r>
    </w:p>
    <w:p w14:paraId="408DEBB0">
      <w:pPr>
        <w:spacing w:before="220" w:beforeAutospacing="0" w:after="220" w:afterAutospacing="0"/>
        <w:ind w:left="0" w:righ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4.3.1 Além dos critérios de sustentabilidade eventualmente inseridos na descrição do objeto, devem ser atendidos os seguintes requisitos, que se baseiam no Guia Nacional de Contratações Sustentáveis:</w:t>
      </w:r>
    </w:p>
    <w:p w14:paraId="113CFD30">
      <w:pPr>
        <w:spacing w:before="220" w:beforeAutospacing="0" w:after="220" w:afterAutospacing="0"/>
        <w:ind w:left="0" w:righ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4.3.2 Para os itens abaixo relacionados, cuja atividade de fabricação ou industrialização é enquadrada no Anexo I da Instrução Normativa IBAMA n° 06, de 15 de março 2013, só será admitida a oferta de produto cujo fabricante esteja regularmente registrado no Cadastro Técnico Federal de Atividades Potencialmente Poluidoras e Utilizadoras de Recursos Ambientais – CTF/APP, acompanhado do respectivo Certificado de Regularidade válido:</w:t>
      </w:r>
    </w:p>
    <w:p w14:paraId="611B661F">
      <w:pPr>
        <w:spacing w:before="220" w:beforeAutospacing="0" w:after="220" w:afterAutospacing="0"/>
        <w:ind w:left="1416" w:right="0" w:firstLine="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a) Item XX</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(FTE - Categoria: Indústria Mecânica; </w:t>
      </w: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Código: 4-1;</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Descrição: Fabricação de máquinas, aparelhos, peças, utensílios e acessórios com e sem tratamento térmico ou de superfície).</w:t>
      </w:r>
    </w:p>
    <w:p w14:paraId="2A4075F2">
      <w:pPr>
        <w:spacing w:before="220" w:beforeAutospacing="0" w:after="220" w:afterAutospacing="0"/>
        <w:ind w:right="0" w:firstLine="0"/>
        <w:jc w:val="both"/>
        <w:rPr>
          <w:rFonts w:asciiTheme="minorAscii" w:hAnsiTheme="minorAscii" w:eastAsiaTheme="minorAscii" w:cstheme="minorAscii"/>
          <w:sz w:val="22"/>
          <w:szCs w:val="22"/>
          <w:lang w:val="pt-BR"/>
        </w:rPr>
      </w:pPr>
      <w:r>
        <w:rPr>
          <w:rFonts w:hint="default"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4.4. </w:t>
      </w: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DA AMOSTRA</w:t>
      </w:r>
    </w:p>
    <w:p w14:paraId="4B0D5CD0">
      <w:pPr>
        <w:pBdr>
          <w:top w:val="single" w:color="00B050" w:sz="4" w:space="1"/>
          <w:bottom w:val="single" w:color="00B050" w:sz="4" w:space="1"/>
        </w:pBdr>
        <w:shd w:val="clear" w:color="auto" w:fill="EBF1DD"/>
        <w:spacing w:before="0" w:beforeAutospacing="0" w:after="160" w:afterAutospacing="0"/>
        <w:jc w:val="both"/>
        <w:rPr>
          <w:rFonts w:asciiTheme="minorAscii" w:hAnsiTheme="minorAscii" w:eastAsiaTheme="minorAscii" w:cstheme="minorAscii"/>
          <w:b/>
          <w:bCs/>
          <w:i w:val="0"/>
          <w:iCs w:val="0"/>
          <w:strike w:val="0"/>
          <w:dstrike w:val="0"/>
          <w:color w:val="FF0000"/>
          <w:sz w:val="22"/>
          <w:szCs w:val="22"/>
          <w:u w:val="none"/>
          <w:lang w:val="pt-BR"/>
        </w:rPr>
      </w:pPr>
      <w:r>
        <w:rPr>
          <w:rFonts w:asciiTheme="minorAscii" w:hAnsiTheme="minorAscii" w:eastAsiaTheme="minorAscii" w:cstheme="minorAscii"/>
          <w:b/>
          <w:bCs/>
          <w:i w:val="0"/>
          <w:iCs w:val="0"/>
          <w:strike w:val="0"/>
          <w:dstrike w:val="0"/>
          <w:color w:val="00B050"/>
          <w:sz w:val="22"/>
          <w:szCs w:val="22"/>
          <w:u w:val="none"/>
          <w:lang w:val="pt-BR"/>
        </w:rPr>
        <w:t>NOTA EXPLICATIVA:</w:t>
      </w: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w:t>
      </w:r>
      <w:r>
        <w:rPr>
          <w:rFonts w:asciiTheme="minorAscii" w:hAnsiTheme="minorAscii" w:eastAsiaTheme="minorAscii" w:cstheme="minorAscii"/>
          <w:b/>
          <w:bCs/>
          <w:i w:val="0"/>
          <w:iCs w:val="0"/>
          <w:strike w:val="0"/>
          <w:dstrike w:val="0"/>
          <w:color w:val="00B050"/>
          <w:sz w:val="22"/>
          <w:szCs w:val="22"/>
          <w:u w:val="none"/>
          <w:lang w:val="pt-BR"/>
        </w:rPr>
        <w:t xml:space="preserve">Amostra normalmente é utilizada para materiais de consumo. Se for permanente, analisar o caso para ver se é necessário. </w:t>
      </w:r>
      <w:r>
        <w:rPr>
          <w:rFonts w:asciiTheme="minorAscii" w:hAnsiTheme="minorAscii" w:eastAsiaTheme="minorAscii" w:cstheme="minorAscii"/>
          <w:b/>
          <w:bCs/>
          <w:i w:val="0"/>
          <w:iCs w:val="0"/>
          <w:strike w:val="0"/>
          <w:dstrike w:val="0"/>
          <w:color w:val="FF0000"/>
          <w:sz w:val="22"/>
          <w:szCs w:val="22"/>
          <w:u w:val="none"/>
          <w:lang w:val="pt-BR"/>
        </w:rPr>
        <w:t>A SOLICITAÇÃO DE AMOSTRA DEVE SER FUNDAMENTADA COM METODOLOGIA DE ANÁLISE DEVIDAMENTE DESCRITA. Caso não seja adequado, favor SUPRIMIR o tópico.</w:t>
      </w:r>
    </w:p>
    <w:p w14:paraId="35255041">
      <w:pP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4.4.1.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O Pregoeiro solicitará ao licitante </w:t>
      </w:r>
      <w:r>
        <w:rPr>
          <w:rFonts w:asciiTheme="minorAscii" w:hAnsiTheme="minorAscii" w:eastAsiaTheme="minorAscii" w:cstheme="minorAscii"/>
          <w:b/>
          <w:bCs/>
          <w:i w:val="0"/>
          <w:iCs w:val="0"/>
          <w:strike w:val="0"/>
          <w:dstrike w:val="0"/>
          <w:color w:val="000000" w:themeColor="text1" w:themeTint="FF"/>
          <w:sz w:val="22"/>
          <w:szCs w:val="22"/>
          <w:highlight w:val="yellow"/>
          <w:u w:val="none"/>
          <w:lang w:val="pt-BR"/>
          <w14:textFill>
            <w14:solidFill>
              <w14:schemeClr w14:val="tx1">
                <w14:lumMod w14:val="100000"/>
                <w14:lumOff w14:val="0"/>
              </w14:schemeClr>
            </w14:solidFill>
          </w14:textFill>
        </w:rPr>
        <w:t>1 (uma) unidade</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como amostra do produto ofertado para </w:t>
      </w:r>
      <w:r>
        <w:rPr>
          <w:rFonts w:asciiTheme="minorAscii" w:hAnsiTheme="minorAscii" w:eastAsiaTheme="minorAscii" w:cstheme="minorAscii"/>
          <w:b/>
          <w:bCs/>
          <w:i w:val="0"/>
          <w:iCs w:val="0"/>
          <w:strike w:val="0"/>
          <w:dstrike w:val="0"/>
          <w:color w:val="000000" w:themeColor="text1" w:themeTint="FF"/>
          <w:sz w:val="22"/>
          <w:szCs w:val="22"/>
          <w:highlight w:val="yellow"/>
          <w:u w:val="none"/>
          <w:lang w:val="pt-BR"/>
          <w14:textFill>
            <w14:solidFill>
              <w14:schemeClr w14:val="tx1">
                <w14:lumMod w14:val="100000"/>
                <w14:lumOff w14:val="0"/>
              </w14:schemeClr>
            </w14:solidFill>
          </w14:textFill>
        </w:rPr>
        <w:t>os itens X e XX</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que deverá ser entregue à Av. Fernando Ferrari, Nº 514, Goiabeiras, CEP: 29.075-910, Vitória/ES, no horário das 8:00 às 17:00 horas (aos cuidados da Coordenação de Licitação / DMP), no prazo de até </w:t>
      </w: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5 (cinco) dias úteis,</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a partir da solicitação.</w:t>
      </w:r>
    </w:p>
    <w:p w14:paraId="122C7291">
      <w:pPr>
        <w:rPr>
          <w:rFonts w:asciiTheme="minorAscii" w:hAnsiTheme="minorAscii" w:eastAsiaTheme="minorAscii" w:cstheme="minorAscii"/>
        </w:rPr>
      </w:pPr>
    </w:p>
    <w:p w14:paraId="6E357CB3">
      <w:pPr>
        <w:pBdr>
          <w:top w:val="single" w:color="00B050" w:sz="4" w:space="1"/>
          <w:bottom w:val="single" w:color="00B050" w:sz="4" w:space="1"/>
        </w:pBdr>
        <w:shd w:val="clear" w:color="auto" w:fill="EBF1DD"/>
        <w:spacing w:before="0" w:beforeAutospacing="0" w:after="160" w:afterAutospacing="0"/>
        <w:jc w:val="both"/>
        <w:rPr>
          <w:rFonts w:asciiTheme="minorAscii" w:hAnsiTheme="minorAscii" w:eastAsiaTheme="minorAscii" w:cstheme="minorAscii"/>
          <w:b/>
          <w:bCs/>
          <w:i w:val="0"/>
          <w:iCs w:val="0"/>
          <w:strike w:val="0"/>
          <w:dstrike w:val="0"/>
          <w:color w:val="00B050"/>
          <w:sz w:val="22"/>
          <w:szCs w:val="22"/>
          <w:u w:val="none"/>
          <w:lang w:val="pt-BR"/>
        </w:rPr>
      </w:pPr>
      <w:r>
        <w:rPr>
          <w:rFonts w:asciiTheme="minorAscii" w:hAnsiTheme="minorAscii" w:eastAsiaTheme="minorAscii" w:cstheme="minorAscii"/>
          <w:b/>
          <w:bCs/>
          <w:i w:val="0"/>
          <w:iCs w:val="0"/>
          <w:strike w:val="0"/>
          <w:dstrike w:val="0"/>
          <w:color w:val="00B050"/>
          <w:sz w:val="22"/>
          <w:szCs w:val="22"/>
          <w:u w:val="none"/>
          <w:lang w:val="pt-BR"/>
        </w:rPr>
        <w:t>NOTA EXPLICATIVA: Podem ser solicitadas amostras em quantidades menores das mencionadas na Planilha Descritiva, devendo-se identificar o item e a quantidade que poderá ser apresentada como amostra.</w:t>
      </w:r>
    </w:p>
    <w:p w14:paraId="0B0137E8">
      <w:pPr>
        <w:spacing w:before="220" w:beforeAutospacing="0" w:after="220" w:afterAutospacing="0"/>
        <w:ind w:left="708" w:right="0" w:firstLine="708"/>
        <w:jc w:val="both"/>
        <w:rPr>
          <w:rFonts w:asciiTheme="minorAscii" w:hAnsiTheme="minorAscii" w:eastAsiaTheme="minorAscii" w:cstheme="minorAscii"/>
          <w:b w:val="0"/>
          <w:bCs w:val="0"/>
          <w:i w:val="0"/>
          <w:iCs w:val="0"/>
          <w:strike w:val="0"/>
          <w:dstrike w:val="0"/>
          <w:color w:val="000000" w:themeColor="text1" w:themeTint="FF"/>
          <w:sz w:val="22"/>
          <w:szCs w:val="22"/>
          <w:highlight w:val="yellow"/>
          <w:u w:val="none"/>
          <w:lang w:val="pt-BR"/>
          <w14:textFill>
            <w14:solidFill>
              <w14:schemeClr w14:val="tx1">
                <w14:lumMod w14:val="100000"/>
                <w14:lumOff w14:val="0"/>
              </w14:schemeClr>
            </w14:solidFill>
          </w14:textFill>
        </w:rPr>
      </w:pP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a)</w:t>
      </w:r>
      <w:r>
        <w:rPr>
          <w:rFonts w:asciiTheme="minorAscii" w:hAnsiTheme="minorAscii" w:eastAsiaTheme="minorAscii" w:cstheme="minorAscii"/>
          <w:b/>
          <w:bCs/>
          <w:i w:val="0"/>
          <w:iCs w:val="0"/>
          <w:strike w:val="0"/>
          <w:dstrike w:val="0"/>
          <w:color w:val="000000" w:themeColor="text1" w:themeTint="FF"/>
          <w:sz w:val="22"/>
          <w:szCs w:val="22"/>
          <w:highlight w:val="yellow"/>
          <w:u w:val="none"/>
          <w:lang w:val="pt-BR"/>
          <w14:textFill>
            <w14:solidFill>
              <w14:schemeClr w14:val="tx1">
                <w14:lumMod w14:val="100000"/>
                <w14:lumOff w14:val="0"/>
              </w14:schemeClr>
            </w14:solidFill>
          </w14:textFill>
        </w:rPr>
        <w:t xml:space="preserve"> Para os itens XXXX</w:t>
      </w:r>
      <w:r>
        <w:rPr>
          <w:rFonts w:asciiTheme="minorAscii" w:hAnsiTheme="minorAscii" w:eastAsiaTheme="minorAscii" w:cstheme="minorAscii"/>
          <w:b w:val="0"/>
          <w:bCs w:val="0"/>
          <w:i w:val="0"/>
          <w:iCs w:val="0"/>
          <w:strike w:val="0"/>
          <w:dstrike w:val="0"/>
          <w:color w:val="000000" w:themeColor="text1" w:themeTint="FF"/>
          <w:sz w:val="22"/>
          <w:szCs w:val="22"/>
          <w:highlight w:val="yellow"/>
          <w:u w:val="none"/>
          <w:lang w:val="pt-BR"/>
          <w14:textFill>
            <w14:solidFill>
              <w14:schemeClr w14:val="tx1">
                <w14:lumMod w14:val="100000"/>
                <w14:lumOff w14:val="0"/>
              </w14:schemeClr>
            </w14:solidFill>
          </w14:textFill>
        </w:rPr>
        <w:t xml:space="preserve">, é permitido ao Licitante apresentar amostras em quantidades menores às  estabelecidas no Termo de Referência, em embalagem original e lacrada pelo fabricante, sendo de no mínimo:  </w:t>
      </w:r>
    </w:p>
    <w:p w14:paraId="66F83FE4">
      <w:pPr>
        <w:pStyle w:val="33"/>
        <w:numPr>
          <w:ilvl w:val="0"/>
          <w:numId w:val="4"/>
        </w:numPr>
        <w:spacing w:before="220" w:beforeAutospacing="0" w:after="220" w:afterAutospacing="0"/>
        <w:ind w:left="2060" w:right="0"/>
        <w:jc w:val="both"/>
        <w:rPr>
          <w:rFonts w:asciiTheme="minorAscii" w:hAnsiTheme="minorAscii" w:eastAsiaTheme="minorAscii" w:cstheme="minorAscii"/>
          <w:b w:val="0"/>
          <w:bCs w:val="0"/>
          <w:i w:val="0"/>
          <w:iCs w:val="0"/>
          <w:strike w:val="0"/>
          <w:dstrike w:val="0"/>
          <w:color w:val="000000" w:themeColor="text1" w:themeTint="FF"/>
          <w:sz w:val="22"/>
          <w:szCs w:val="22"/>
          <w:highlight w:val="yellow"/>
          <w:u w:val="none"/>
          <w:lang w:val="pt-BR"/>
          <w14:textFill>
            <w14:solidFill>
              <w14:schemeClr w14:val="tx1">
                <w14:lumMod w14:val="100000"/>
                <w14:lumOff w14:val="0"/>
              </w14:schemeClr>
            </w14:solidFill>
          </w14:textFill>
        </w:rPr>
      </w:pPr>
      <w:r>
        <w:rPr>
          <w:rFonts w:asciiTheme="minorAscii" w:hAnsiTheme="minorAscii" w:eastAsiaTheme="minorAscii" w:cstheme="minorAscii"/>
          <w:b/>
          <w:bCs/>
          <w:i w:val="0"/>
          <w:iCs w:val="0"/>
          <w:strike w:val="0"/>
          <w:dstrike w:val="0"/>
          <w:color w:val="000000" w:themeColor="text1" w:themeTint="FF"/>
          <w:sz w:val="22"/>
          <w:szCs w:val="22"/>
          <w:highlight w:val="yellow"/>
          <w:u w:val="none"/>
          <w:lang w:val="pt-BR"/>
          <w14:textFill>
            <w14:solidFill>
              <w14:schemeClr w14:val="tx1">
                <w14:lumMod w14:val="100000"/>
                <w14:lumOff w14:val="0"/>
              </w14:schemeClr>
            </w14:solidFill>
          </w14:textFill>
        </w:rPr>
        <w:t>XXX</w:t>
      </w:r>
      <w:r>
        <w:rPr>
          <w:rFonts w:asciiTheme="minorAscii" w:hAnsiTheme="minorAscii" w:eastAsiaTheme="minorAscii" w:cstheme="minorAscii"/>
          <w:b w:val="0"/>
          <w:bCs w:val="0"/>
          <w:i w:val="0"/>
          <w:iCs w:val="0"/>
          <w:strike w:val="0"/>
          <w:dstrike w:val="0"/>
          <w:color w:val="000000" w:themeColor="text1" w:themeTint="FF"/>
          <w:sz w:val="22"/>
          <w:szCs w:val="22"/>
          <w:highlight w:val="yellow"/>
          <w:u w:val="none"/>
          <w:lang w:val="pt-BR"/>
          <w14:textFill>
            <w14:solidFill>
              <w14:schemeClr w14:val="tx1">
                <w14:lumMod w14:val="100000"/>
                <w14:lumOff w14:val="0"/>
              </w14:schemeClr>
            </w14:solidFill>
          </w14:textFill>
        </w:rPr>
        <w:t xml:space="preserve"> para o item </w:t>
      </w:r>
      <w:r>
        <w:rPr>
          <w:rFonts w:asciiTheme="minorAscii" w:hAnsiTheme="minorAscii" w:eastAsiaTheme="minorAscii" w:cstheme="minorAscii"/>
          <w:b/>
          <w:bCs/>
          <w:i w:val="0"/>
          <w:iCs w:val="0"/>
          <w:strike w:val="0"/>
          <w:dstrike w:val="0"/>
          <w:color w:val="000000" w:themeColor="text1" w:themeTint="FF"/>
          <w:sz w:val="22"/>
          <w:szCs w:val="22"/>
          <w:highlight w:val="yellow"/>
          <w:u w:val="none"/>
          <w:lang w:val="pt-BR"/>
          <w14:textFill>
            <w14:solidFill>
              <w14:schemeClr w14:val="tx1">
                <w14:lumMod w14:val="100000"/>
                <w14:lumOff w14:val="0"/>
              </w14:schemeClr>
            </w14:solidFill>
          </w14:textFill>
        </w:rPr>
        <w:t>X</w:t>
      </w:r>
      <w:r>
        <w:rPr>
          <w:rFonts w:asciiTheme="minorAscii" w:hAnsiTheme="minorAscii" w:eastAsiaTheme="minorAscii" w:cstheme="minorAscii"/>
          <w:b w:val="0"/>
          <w:bCs w:val="0"/>
          <w:i w:val="0"/>
          <w:iCs w:val="0"/>
          <w:strike w:val="0"/>
          <w:dstrike w:val="0"/>
          <w:color w:val="000000" w:themeColor="text1" w:themeTint="FF"/>
          <w:sz w:val="22"/>
          <w:szCs w:val="22"/>
          <w:highlight w:val="yellow"/>
          <w:u w:val="none"/>
          <w:lang w:val="pt-BR"/>
          <w14:textFill>
            <w14:solidFill>
              <w14:schemeClr w14:val="tx1">
                <w14:lumMod w14:val="100000"/>
                <w14:lumOff w14:val="0"/>
              </w14:schemeClr>
            </w14:solidFill>
          </w14:textFill>
        </w:rPr>
        <w:t xml:space="preserve"> </w:t>
      </w:r>
    </w:p>
    <w:p w14:paraId="3AAD461A">
      <w:pPr>
        <w:ind w:left="0"/>
        <w:rPr>
          <w:rFonts w:asciiTheme="minorAscii" w:hAnsiTheme="minorAscii" w:eastAsiaTheme="minorAscii" w:cstheme="minorAscii"/>
          <w:sz w:val="24"/>
          <w:szCs w:val="24"/>
          <w:lang w:val="pt-BR"/>
        </w:rPr>
      </w:pP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II.    </w:t>
      </w:r>
      <w:r>
        <w:rPr>
          <w:rFonts w:asciiTheme="minorAscii" w:hAnsiTheme="minorAscii" w:eastAsiaTheme="minorAscii" w:cstheme="minorAscii"/>
          <w:b/>
          <w:bCs/>
          <w:i w:val="0"/>
          <w:iCs w:val="0"/>
          <w:strike w:val="0"/>
          <w:dstrike w:val="0"/>
          <w:color w:val="000000" w:themeColor="text1" w:themeTint="FF"/>
          <w:sz w:val="22"/>
          <w:szCs w:val="22"/>
          <w:highlight w:val="yellow"/>
          <w:u w:val="none"/>
          <w:lang w:val="pt-BR"/>
          <w14:textFill>
            <w14:solidFill>
              <w14:schemeClr w14:val="tx1">
                <w14:lumMod w14:val="100000"/>
                <w14:lumOff w14:val="0"/>
              </w14:schemeClr>
            </w14:solidFill>
          </w14:textFill>
        </w:rPr>
        <w:t>XXX</w:t>
      </w:r>
      <w:r>
        <w:rPr>
          <w:rFonts w:asciiTheme="minorAscii" w:hAnsiTheme="minorAscii" w:eastAsiaTheme="minorAscii" w:cstheme="minorAscii"/>
          <w:b w:val="0"/>
          <w:bCs w:val="0"/>
          <w:i w:val="0"/>
          <w:iCs w:val="0"/>
          <w:strike w:val="0"/>
          <w:dstrike w:val="0"/>
          <w:color w:val="000000" w:themeColor="text1" w:themeTint="FF"/>
          <w:sz w:val="22"/>
          <w:szCs w:val="22"/>
          <w:highlight w:val="yellow"/>
          <w:u w:val="none"/>
          <w:lang w:val="pt-BR"/>
          <w14:textFill>
            <w14:solidFill>
              <w14:schemeClr w14:val="tx1">
                <w14:lumMod w14:val="100000"/>
                <w14:lumOff w14:val="0"/>
              </w14:schemeClr>
            </w14:solidFill>
          </w14:textFill>
        </w:rPr>
        <w:t xml:space="preserve"> para o item </w:t>
      </w:r>
      <w:r>
        <w:rPr>
          <w:rFonts w:asciiTheme="minorAscii" w:hAnsiTheme="minorAscii" w:eastAsiaTheme="minorAscii" w:cstheme="minorAscii"/>
          <w:b/>
          <w:bCs/>
          <w:i w:val="0"/>
          <w:iCs w:val="0"/>
          <w:strike w:val="0"/>
          <w:dstrike w:val="0"/>
          <w:color w:val="000000" w:themeColor="text1" w:themeTint="FF"/>
          <w:sz w:val="22"/>
          <w:szCs w:val="22"/>
          <w:highlight w:val="yellow"/>
          <w:u w:val="none"/>
          <w:lang w:val="pt-BR"/>
          <w14:textFill>
            <w14:solidFill>
              <w14:schemeClr w14:val="tx1">
                <w14:lumMod w14:val="100000"/>
                <w14:lumOff w14:val="0"/>
              </w14:schemeClr>
            </w14:solidFill>
          </w14:textFill>
        </w:rPr>
        <w:t>X.</w:t>
      </w:r>
    </w:p>
    <w:p w14:paraId="455A97CF">
      <w:pPr>
        <w:ind w:left="0"/>
        <w:rPr>
          <w:rFonts w:asciiTheme="minorAscii" w:hAnsiTheme="minorAscii" w:eastAsiaTheme="minorAscii" w:cstheme="minorAscii"/>
          <w:b/>
          <w:bCs/>
          <w:i w:val="0"/>
          <w:iCs w:val="0"/>
          <w:strike w:val="0"/>
          <w:dstrike w:val="0"/>
          <w:color w:val="000000" w:themeColor="text1" w:themeTint="FF"/>
          <w:sz w:val="22"/>
          <w:szCs w:val="22"/>
          <w:highlight w:val="yellow"/>
          <w:u w:val="none"/>
          <w:lang w:val="pt-BR"/>
          <w14:textFill>
            <w14:solidFill>
              <w14:schemeClr w14:val="tx1">
                <w14:lumMod w14:val="100000"/>
                <w14:lumOff w14:val="0"/>
              </w14:schemeClr>
            </w14:solidFill>
          </w14:textFill>
        </w:rPr>
      </w:pPr>
    </w:p>
    <w:p w14:paraId="33EB1774">
      <w:pPr>
        <w:spacing w:before="220" w:beforeAutospacing="0" w:after="220" w:afterAutospacing="0"/>
        <w:ind w:left="0" w:right="0"/>
        <w:jc w:val="both"/>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4.4.2. </w:t>
      </w: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Informamos ainda que, caso a especificação faça citação de marcas de referência e o produto ofertado seja da mesma marca, não será necessário amostra.</w:t>
      </w:r>
    </w:p>
    <w:p w14:paraId="7C32F862">
      <w:pPr>
        <w:spacing w:before="220" w:beforeAutospacing="0" w:after="220" w:afterAutospacing="0"/>
        <w:ind w:left="0" w:righ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4.4.3.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A remessa e retirada da amostra apresentada ficará a cargo da licitante, não cabendo qualquer ônus à UFES.</w:t>
      </w:r>
    </w:p>
    <w:p w14:paraId="50A3EE44">
      <w:pPr>
        <w:spacing w:before="220" w:beforeAutospacing="0" w:after="220" w:afterAutospacing="0"/>
        <w:ind w:left="0" w:righ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4.4.4.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As empresas que não entregarem as amostras no prazo solicitado ou que suas amostras forem rejeitadas terão as propostas desclassificadas.</w:t>
      </w:r>
    </w:p>
    <w:p w14:paraId="53D9FBC1">
      <w:pPr>
        <w:spacing w:before="220" w:beforeAutospacing="0" w:after="220" w:afterAutospacing="0"/>
        <w:ind w:left="0" w:right="0"/>
        <w:jc w:val="both"/>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4.4.5. </w:t>
      </w: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A amostra deverá estar devidamente identificada com o número do pregão, o número do item, o CNPJ e o nome ou a razão social da licitante, conter os respectivos prospectos, documentação técnica e manual, se for o caso.</w:t>
      </w:r>
    </w:p>
    <w:p w14:paraId="57CD254C">
      <w:pPr>
        <w:spacing w:before="220" w:beforeAutospacing="0" w:after="220" w:afterAutospacing="0"/>
        <w:ind w:left="0" w:righ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4.4.6.</w:t>
      </w:r>
      <w:r>
        <w:rPr>
          <w:rFonts w:hint="default"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Os materiais de origem estrangeira deverão apresentar suas informações em língua portuguesa, suficientes para análise técnica do produto.</w:t>
      </w:r>
    </w:p>
    <w:p w14:paraId="79CB0559">
      <w:pPr>
        <w:spacing w:before="220" w:beforeAutospacing="0" w:after="220" w:afterAutospacing="0"/>
        <w:ind w:left="0" w:right="0"/>
        <w:jc w:val="both"/>
        <w:rPr>
          <w:rFonts w:asciiTheme="minorAscii" w:hAnsiTheme="minorAscii" w:eastAsiaTheme="minorAscii" w:cstheme="minorAscii"/>
          <w:sz w:val="22"/>
          <w:szCs w:val="22"/>
          <w:lang w:val="pt-BR"/>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4.4.7.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A amostra poderá ser analisada por laboratório, técnico especialista, requisitante ou comissão especial designada pela Administração da UFES, que emitirá parecer de conformidade. A avaliação da amostra se fará baseada na:</w:t>
      </w:r>
    </w:p>
    <w:p w14:paraId="2351B4D4">
      <w:pPr>
        <w:spacing w:before="220" w:beforeAutospacing="0" w:after="220" w:afterAutospacing="0"/>
        <w:ind w:left="0" w:right="0" w:firstLine="708"/>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a) Análise de conformidade das condições de apresentação de amostra solicitadas no Termo de </w:t>
      </w:r>
      <w:r>
        <w:tab/>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Referência;</w:t>
      </w:r>
    </w:p>
    <w:p w14:paraId="7A3481AF">
      <w:pPr>
        <w:spacing w:before="220" w:beforeAutospacing="0" w:after="220" w:afterAutospacing="0"/>
        <w:ind w:left="0" w:right="0" w:firstLine="708"/>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b) Análise de conformidade com as especificações técnicas constantes neste Termo de Referência.</w:t>
      </w:r>
    </w:p>
    <w:p w14:paraId="27C594F1">
      <w:pPr>
        <w:spacing w:before="220" w:beforeAutospacing="0" w:after="220" w:afterAutospacing="0"/>
        <w:ind w:left="0" w:right="0"/>
        <w:jc w:val="both"/>
        <w:rPr>
          <w:rFonts w:asciiTheme="minorAscii" w:hAnsiTheme="minorAscii" w:eastAsiaTheme="minorAscii" w:cstheme="minorAscii"/>
          <w:sz w:val="22"/>
          <w:szCs w:val="22"/>
          <w:lang w:val="pt-BR"/>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4.4.8.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Os produtos apresentados como amostra poderão ser abertos, desmontados, instalados, consumidos, conectados a equipamentos e submetidos aos testes necessários para aferição, sendo devolvidos à licitante no estado em que se encontrarem ao final da avaliação.</w:t>
      </w:r>
    </w:p>
    <w:p w14:paraId="0A7907E5">
      <w:pPr>
        <w:spacing w:before="220" w:beforeAutospacing="0" w:after="220" w:afterAutospacing="0"/>
        <w:ind w:left="0" w:right="0"/>
        <w:jc w:val="both"/>
        <w:rPr>
          <w:rFonts w:asciiTheme="minorAscii" w:hAnsiTheme="minorAscii" w:eastAsiaTheme="minorAscii" w:cstheme="minorAscii"/>
          <w:sz w:val="22"/>
          <w:szCs w:val="22"/>
          <w:lang w:val="pt-BR"/>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4.4.9.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Será rejeitada a amostra que for entregue fora do prazo e em desacordo com estabelecido no Termo de Referência, apresentar problemas de funcionamento ou desempenho durante a análise técnica, ou apresentar divergência em relação às especificações técnicas do Termo de Referência.</w:t>
      </w:r>
    </w:p>
    <w:p w14:paraId="21BE8BF8">
      <w:pPr>
        <w:spacing w:before="220" w:beforeAutospacing="0" w:after="220" w:afterAutospacing="0"/>
        <w:ind w:left="0" w:right="0"/>
        <w:jc w:val="both"/>
        <w:rPr>
          <w:rFonts w:asciiTheme="minorAscii" w:hAnsiTheme="minorAscii" w:eastAsiaTheme="minorAscii" w:cstheme="minorAscii"/>
          <w:sz w:val="22"/>
          <w:szCs w:val="22"/>
          <w:lang w:val="pt-BR"/>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4.4.10.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Caso a amostra seja reprovada, será convocado o próximo licitante para apresentar sua amostra, estando sujeita às mesmas condições, e assim sucessivamente.</w:t>
      </w:r>
    </w:p>
    <w:p w14:paraId="26AC7E78">
      <w:pPr>
        <w:spacing w:before="220" w:beforeAutospacing="0" w:after="220" w:afterAutospacing="0"/>
        <w:ind w:left="0" w:right="0"/>
        <w:jc w:val="both"/>
        <w:rPr>
          <w:rFonts w:asciiTheme="minorAscii" w:hAnsiTheme="minorAscii" w:eastAsiaTheme="minorAscii" w:cstheme="minorAscii"/>
          <w:sz w:val="22"/>
          <w:szCs w:val="22"/>
          <w:lang w:val="pt-BR"/>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4.4.11.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Enquanto não expirado o prazo para entrega da amostra, a licitante poderá substituir ou efetuar ajustes e modificações no produto apresentado.</w:t>
      </w:r>
    </w:p>
    <w:p w14:paraId="3611B7D4">
      <w:pPr>
        <w:spacing w:before="220" w:beforeAutospacing="0" w:after="220" w:afterAutospacing="0"/>
        <w:ind w:left="0" w:right="0"/>
        <w:jc w:val="both"/>
        <w:rPr>
          <w:rFonts w:asciiTheme="minorAscii" w:hAnsiTheme="minorAscii" w:eastAsiaTheme="minorAscii" w:cstheme="minorAscii"/>
          <w:sz w:val="22"/>
          <w:szCs w:val="22"/>
          <w:lang w:val="pt-BR"/>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4.4.12.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A UFES disponibilizará para retirada a(s) amostra(s) </w:t>
      </w: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NÃO APROVADA(s),</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no estado em que se encontrarem, que deverá ocorrer num prazo máximo </w:t>
      </w: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de 5 (cinco) dias corridos</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após a homologação do certame.</w:t>
      </w:r>
    </w:p>
    <w:p w14:paraId="0DC8D6BB">
      <w:pPr>
        <w:spacing w:before="220" w:beforeAutospacing="0" w:after="220" w:afterAutospacing="0"/>
        <w:ind w:left="0" w:right="0"/>
        <w:jc w:val="both"/>
        <w:rPr>
          <w:rFonts w:asciiTheme="minorAscii" w:hAnsiTheme="minorAscii" w:eastAsiaTheme="minorAscii" w:cstheme="minorAscii"/>
          <w:sz w:val="22"/>
          <w:szCs w:val="22"/>
          <w:lang w:val="pt-BR"/>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4.4.13.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Transcorrido esse prazo, o(s) produto(s) serão inutilizados, descartados ou utilizados a critério da UFES, sem gerar à licitante direito à indenização.</w:t>
      </w:r>
    </w:p>
    <w:p w14:paraId="52B78892">
      <w:pPr>
        <w:spacing w:before="220" w:beforeAutospacing="0" w:after="220" w:afterAutospacing="0"/>
        <w:ind w:left="0" w:right="0"/>
        <w:jc w:val="both"/>
        <w:rPr>
          <w:rFonts w:asciiTheme="minorAscii" w:hAnsiTheme="minorAscii" w:eastAsiaTheme="minorAscii" w:cstheme="minorAscii"/>
          <w:sz w:val="22"/>
          <w:szCs w:val="22"/>
          <w:lang w:val="pt-BR"/>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4.4.14.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A UFES disponibilizará para retirada a(s) amostra(s) </w:t>
      </w: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APROVADA(s),</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no estado em que se encontrarem, que deverá ocorrer num prazo máximo de </w:t>
      </w: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5 (cinco) dias corridos</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após a primeira entrega pela licitante vencedora, no Almoxarifado Central da Universidade.</w:t>
      </w:r>
    </w:p>
    <w:p w14:paraId="1A3F6268">
      <w:pPr>
        <w:spacing w:before="220" w:beforeAutospacing="0" w:after="220" w:afterAutospacing="0"/>
        <w:ind w:left="0" w:righ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w:t>
      </w: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4.4.15.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Transcorrido esse prazo, o(s) produto(s) serão inutilizados, descartados ou utilizados a </w:t>
      </w:r>
      <w:r>
        <w:tab/>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critério da UFES, sem gerar à licitante direito à indenização.</w:t>
      </w:r>
    </w:p>
    <w:p w14:paraId="137D08FB">
      <w:pPr>
        <w:spacing w:before="220" w:beforeAutospacing="0" w:after="220" w:afterAutospacing="0"/>
        <w:ind w:right="0"/>
        <w:jc w:val="both"/>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4.4.16.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A licitante vencedora, cuja amostra for aprovada, </w:t>
      </w: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NÃO</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poderá contabilizá-la para efeito </w:t>
      </w:r>
      <w:r>
        <w:tab/>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de </w:t>
      </w: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entrega futura.</w:t>
      </w:r>
    </w:p>
    <w:p w14:paraId="7CC726DF">
      <w:pPr>
        <w:spacing w:before="220" w:beforeAutospacing="0" w:after="220" w:afterAutospacing="0"/>
        <w:ind w:right="0"/>
        <w:jc w:val="both"/>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p>
    <w:p w14:paraId="00F01CC8">
      <w:pPr>
        <w:spacing w:before="220" w:beforeAutospacing="0" w:after="220" w:afterAutospacing="0"/>
        <w:ind w:left="0" w:right="0"/>
        <w:jc w:val="both"/>
        <w:rPr>
          <w:rFonts w:asciiTheme="minorAscii" w:hAnsiTheme="minorAscii" w:eastAsiaTheme="minorAscii" w:cstheme="minorAscii"/>
          <w:sz w:val="22"/>
          <w:szCs w:val="22"/>
          <w:lang w:val="pt-BR"/>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4.4.17. </w:t>
      </w: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DA METODOLOGIA DE ANÁLISE DA AMOSTRA</w:t>
      </w:r>
    </w:p>
    <w:p w14:paraId="571D129F">
      <w:pPr>
        <w:pBdr>
          <w:top w:val="single" w:color="00B050" w:sz="4" w:space="1"/>
          <w:bottom w:val="single" w:color="00B050" w:sz="4" w:space="1"/>
        </w:pBdr>
        <w:shd w:val="clear" w:color="auto" w:fill="EBF1DD"/>
        <w:spacing w:before="0" w:beforeAutospacing="0" w:after="160" w:afterAutospacing="0"/>
        <w:jc w:val="both"/>
        <w:rPr>
          <w:rFonts w:asciiTheme="minorAscii" w:hAnsiTheme="minorAscii" w:eastAsiaTheme="minorAscii" w:cstheme="minorAscii"/>
          <w:b/>
          <w:bCs/>
          <w:i w:val="0"/>
          <w:iCs w:val="0"/>
          <w:strike w:val="0"/>
          <w:dstrike w:val="0"/>
          <w:color w:val="FF0000"/>
          <w:sz w:val="22"/>
          <w:szCs w:val="22"/>
          <w:u w:val="none"/>
          <w:lang w:val="pt-BR"/>
        </w:rPr>
      </w:pPr>
      <w:r>
        <w:rPr>
          <w:rFonts w:asciiTheme="minorAscii" w:hAnsiTheme="minorAscii" w:eastAsiaTheme="minorAscii" w:cstheme="minorAscii"/>
          <w:b/>
          <w:bCs/>
          <w:i w:val="0"/>
          <w:iCs w:val="0"/>
          <w:strike w:val="0"/>
          <w:dstrike w:val="0"/>
          <w:color w:val="00B050"/>
          <w:sz w:val="22"/>
          <w:szCs w:val="22"/>
          <w:u w:val="none"/>
          <w:lang w:val="pt-BR"/>
        </w:rPr>
        <w:t xml:space="preserve">NOTA EXPLICATIVA: </w:t>
      </w:r>
      <w:r>
        <w:rPr>
          <w:rFonts w:asciiTheme="minorAscii" w:hAnsiTheme="minorAscii" w:eastAsiaTheme="minorAscii" w:cstheme="minorAscii"/>
          <w:b/>
          <w:bCs/>
          <w:i w:val="0"/>
          <w:iCs w:val="0"/>
          <w:strike w:val="0"/>
          <w:dstrike w:val="0"/>
          <w:color w:val="FF0000"/>
          <w:sz w:val="22"/>
          <w:szCs w:val="22"/>
          <w:u w:val="none"/>
          <w:lang w:val="pt-BR"/>
        </w:rPr>
        <w:t>SEMPRE</w:t>
      </w:r>
      <w:r>
        <w:rPr>
          <w:rFonts w:asciiTheme="minorAscii" w:hAnsiTheme="minorAscii" w:eastAsiaTheme="minorAscii" w:cstheme="minorAscii"/>
          <w:b/>
          <w:bCs/>
          <w:i w:val="0"/>
          <w:iCs w:val="0"/>
          <w:strike w:val="0"/>
          <w:dstrike w:val="0"/>
          <w:color w:val="00B050"/>
          <w:sz w:val="22"/>
          <w:szCs w:val="22"/>
          <w:u w:val="none"/>
          <w:lang w:val="pt-BR"/>
        </w:rPr>
        <w:t xml:space="preserve"> que for solicitado amostra deverá ser descrita a </w:t>
      </w:r>
      <w:r>
        <w:rPr>
          <w:rFonts w:asciiTheme="minorAscii" w:hAnsiTheme="minorAscii" w:eastAsiaTheme="minorAscii" w:cstheme="minorAscii"/>
          <w:b/>
          <w:bCs/>
          <w:i w:val="0"/>
          <w:iCs w:val="0"/>
          <w:strike w:val="0"/>
          <w:dstrike w:val="0"/>
          <w:color w:val="FF0000"/>
          <w:sz w:val="22"/>
          <w:szCs w:val="22"/>
          <w:u w:val="none"/>
          <w:lang w:val="pt-BR"/>
        </w:rPr>
        <w:t xml:space="preserve">METODOLOGIA DE ANÁLISE DA AMOSTRA. </w:t>
      </w:r>
      <w:r>
        <w:rPr>
          <w:rFonts w:asciiTheme="minorAscii" w:hAnsiTheme="minorAscii" w:eastAsiaTheme="minorAscii" w:cstheme="minorAscii"/>
          <w:b/>
          <w:bCs/>
          <w:i w:val="0"/>
          <w:iCs w:val="0"/>
          <w:strike w:val="0"/>
          <w:dstrike w:val="0"/>
          <w:color w:val="00B050"/>
          <w:sz w:val="22"/>
          <w:szCs w:val="22"/>
          <w:u w:val="none"/>
          <w:lang w:val="pt-BR"/>
        </w:rPr>
        <w:t xml:space="preserve">Caso não tenha uma metodologia definida, não poderá ser requisitada a amostra do item. Abaixo, segue um exemplo de metodologia de análise de material para tratamento de água de piscina. </w:t>
      </w:r>
      <w:r>
        <w:rPr>
          <w:rFonts w:asciiTheme="minorAscii" w:hAnsiTheme="minorAscii" w:eastAsiaTheme="minorAscii" w:cstheme="minorAscii"/>
          <w:b/>
          <w:bCs/>
          <w:i w:val="0"/>
          <w:iCs w:val="0"/>
          <w:strike w:val="0"/>
          <w:dstrike w:val="0"/>
          <w:color w:val="FF0000"/>
          <w:sz w:val="22"/>
          <w:szCs w:val="22"/>
          <w:u w:val="none"/>
          <w:lang w:val="pt-BR"/>
        </w:rPr>
        <w:t>Caso não seja adequado, favor SUPRIMIR o tópico.</w:t>
      </w:r>
    </w:p>
    <w:p w14:paraId="340539ED">
      <w:pPr>
        <w:numPr>
          <w:ilvl w:val="0"/>
          <w:numId w:val="5"/>
        </w:numPr>
        <w:tabs>
          <w:tab w:val="clear" w:pos="425"/>
        </w:tabs>
        <w:spacing w:before="220" w:beforeAutospacing="0" w:after="220" w:afterAutospacing="0"/>
        <w:ind w:left="757" w:leftChars="0" w:right="0" w:righ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highlight w:val="yellow"/>
          <w:u w:val="none"/>
          <w:lang w:val="pt-BR"/>
          <w14:textFill>
            <w14:solidFill>
              <w14:schemeClr w14:val="tx1">
                <w14:lumMod w14:val="100000"/>
                <w14:lumOff w14:val="0"/>
              </w14:schemeClr>
            </w14:solidFill>
          </w14:textFill>
        </w:rPr>
      </w:pPr>
      <w:r>
        <w:rPr>
          <w:rFonts w:asciiTheme="minorAscii" w:hAnsiTheme="minorAscii" w:eastAsiaTheme="minorAscii" w:cstheme="minorAscii"/>
          <w:b/>
          <w:bCs/>
          <w:i w:val="0"/>
          <w:iCs w:val="0"/>
          <w:strike w:val="0"/>
          <w:dstrike w:val="0"/>
          <w:color w:val="000000" w:themeColor="text1" w:themeTint="FF"/>
          <w:sz w:val="22"/>
          <w:szCs w:val="22"/>
          <w:highlight w:val="yellow"/>
          <w:u w:val="none"/>
          <w:lang w:val="pt-BR"/>
          <w14:textFill>
            <w14:solidFill>
              <w14:schemeClr w14:val="tx1">
                <w14:lumMod w14:val="100000"/>
                <w14:lumOff w14:val="0"/>
              </w14:schemeClr>
            </w14:solidFill>
          </w14:textFill>
        </w:rPr>
        <w:t>Item XX</w:t>
      </w:r>
      <w:r>
        <w:rPr>
          <w:rFonts w:asciiTheme="minorAscii" w:hAnsiTheme="minorAscii" w:eastAsiaTheme="minorAscii" w:cstheme="minorAscii"/>
          <w:b w:val="0"/>
          <w:bCs w:val="0"/>
          <w:i w:val="0"/>
          <w:iCs w:val="0"/>
          <w:strike w:val="0"/>
          <w:dstrike w:val="0"/>
          <w:color w:val="000000" w:themeColor="text1" w:themeTint="FF"/>
          <w:sz w:val="22"/>
          <w:szCs w:val="22"/>
          <w:highlight w:val="yellow"/>
          <w:u w:val="none"/>
          <w:lang w:val="pt-BR"/>
          <w14:textFill>
            <w14:solidFill>
              <w14:schemeClr w14:val="tx1">
                <w14:lumMod w14:val="100000"/>
                <w14:lumOff w14:val="0"/>
              </w14:schemeClr>
            </w14:solidFill>
          </w14:textFill>
        </w:rPr>
        <w:t xml:space="preserve"> - data de validade, aparência (cor em vasilha transparente), solubilidade após dissolução </w:t>
      </w:r>
      <w:r>
        <w:tab/>
      </w:r>
      <w:r>
        <w:rPr>
          <w:rFonts w:asciiTheme="minorAscii" w:hAnsiTheme="minorAscii" w:eastAsiaTheme="minorAscii" w:cstheme="minorAscii"/>
          <w:b w:val="0"/>
          <w:bCs w:val="0"/>
          <w:i w:val="0"/>
          <w:iCs w:val="0"/>
          <w:strike w:val="0"/>
          <w:dstrike w:val="0"/>
          <w:color w:val="000000" w:themeColor="text1" w:themeTint="FF"/>
          <w:sz w:val="22"/>
          <w:szCs w:val="22"/>
          <w:highlight w:val="yellow"/>
          <w:u w:val="none"/>
          <w:lang w:val="pt-BR"/>
          <w14:textFill>
            <w14:solidFill>
              <w14:schemeClr w14:val="tx1">
                <w14:lumMod w14:val="100000"/>
                <w14:lumOff w14:val="0"/>
              </w14:schemeClr>
            </w14:solidFill>
          </w14:textFill>
        </w:rPr>
        <w:t xml:space="preserve">na água (verificação de ausência de não dissolvido), constatação da ação na água e ação efetiva ao </w:t>
      </w:r>
      <w:r>
        <w:tab/>
      </w:r>
      <w:r>
        <w:rPr>
          <w:rFonts w:asciiTheme="minorAscii" w:hAnsiTheme="minorAscii" w:eastAsiaTheme="minorAscii" w:cstheme="minorAscii"/>
          <w:b w:val="0"/>
          <w:bCs w:val="0"/>
          <w:i w:val="0"/>
          <w:iCs w:val="0"/>
          <w:strike w:val="0"/>
          <w:dstrike w:val="0"/>
          <w:color w:val="000000" w:themeColor="text1" w:themeTint="FF"/>
          <w:sz w:val="22"/>
          <w:szCs w:val="22"/>
          <w:highlight w:val="yellow"/>
          <w:u w:val="none"/>
          <w:lang w:val="pt-BR"/>
          <w14:textFill>
            <w14:solidFill>
              <w14:schemeClr w14:val="tx1">
                <w14:lumMod w14:val="100000"/>
                <w14:lumOff w14:val="0"/>
              </w14:schemeClr>
            </w14:solidFill>
          </w14:textFill>
        </w:rPr>
        <w:t>ser colocado em meio natural (planta).</w:t>
      </w:r>
    </w:p>
    <w:p w14:paraId="109B40FD">
      <w:pPr>
        <w:numPr>
          <w:ilvl w:val="0"/>
          <w:numId w:val="0"/>
        </w:numPr>
        <w:spacing w:before="220" w:beforeAutospacing="0" w:after="220" w:afterAutospacing="0"/>
        <w:ind w:left="757" w:leftChars="0" w:right="0" w:rightChars="0"/>
        <w:jc w:val="both"/>
        <w:rPr>
          <w:rFonts w:hint="default" w:asciiTheme="minorAscii" w:hAnsiTheme="minorAscii" w:eastAsiaTheme="minorAscii" w:cstheme="minorAscii"/>
          <w:b w:val="0"/>
          <w:bCs w:val="0"/>
          <w:i w:val="0"/>
          <w:iCs w:val="0"/>
          <w:strike w:val="0"/>
          <w:dstrike w:val="0"/>
          <w:color w:val="000000" w:themeColor="text1" w:themeTint="FF"/>
          <w:sz w:val="22"/>
          <w:szCs w:val="22"/>
          <w:highlight w:val="yellow"/>
          <w:u w:val="none"/>
          <w:lang w:val="pt-BR"/>
          <w14:textFill>
            <w14:solidFill>
              <w14:schemeClr w14:val="tx1">
                <w14:lumMod w14:val="100000"/>
                <w14:lumOff w14:val="0"/>
              </w14:schemeClr>
            </w14:solidFill>
          </w14:textFill>
        </w:rPr>
      </w:pPr>
    </w:p>
    <w:p w14:paraId="452A42D1">
      <w:pPr>
        <w:pStyle w:val="55"/>
        <w:jc w:val="both"/>
        <w:rPr>
          <w:rFonts w:asciiTheme="minorAscii" w:hAnsiTheme="minorAscii" w:eastAsiaTheme="minorAscii" w:cstheme="minorAscii"/>
          <w:b/>
          <w:bCs/>
          <w:sz w:val="22"/>
          <w:szCs w:val="22"/>
        </w:rPr>
      </w:pPr>
      <w:r>
        <w:rPr>
          <w:rFonts w:hint="default" w:asciiTheme="minorAscii" w:hAnsiTheme="minorAscii" w:eastAsiaTheme="minorAscii" w:cstheme="minorAscii"/>
          <w:b w:val="0"/>
          <w:bCs w:val="0"/>
          <w:i w:val="0"/>
          <w:iCs w:val="0"/>
          <w:color w:val="auto"/>
          <w:sz w:val="22"/>
          <w:szCs w:val="22"/>
          <w:lang w:val="pt-BR"/>
        </w:rPr>
        <w:t>4.5.</w:t>
      </w:r>
      <w:r>
        <w:rPr>
          <w:rFonts w:hint="default" w:asciiTheme="minorAscii" w:hAnsiTheme="minorAscii" w:eastAsiaTheme="minorAscii" w:cstheme="minorAscii"/>
          <w:b/>
          <w:bCs/>
          <w:i w:val="0"/>
          <w:iCs w:val="0"/>
          <w:color w:val="auto"/>
          <w:sz w:val="22"/>
          <w:szCs w:val="22"/>
          <w:lang w:val="pt-BR"/>
        </w:rPr>
        <w:t xml:space="preserve"> </w:t>
      </w:r>
      <w:r>
        <w:rPr>
          <w:rFonts w:asciiTheme="minorAscii" w:hAnsiTheme="minorAscii" w:eastAsiaTheme="minorAscii" w:cstheme="minorAscii"/>
          <w:b/>
          <w:bCs/>
          <w:sz w:val="22"/>
          <w:szCs w:val="22"/>
        </w:rPr>
        <w:t xml:space="preserve"> GARANTIA DA CONTRATAÇÃO</w:t>
      </w:r>
    </w:p>
    <w:p w14:paraId="3BB33285">
      <w:pPr>
        <w:pStyle w:val="62"/>
        <w:ind w:firstLine="708" w:firstLineChars="0"/>
        <w:jc w:val="both"/>
        <w:rPr>
          <w:rFonts w:asciiTheme="minorAscii" w:hAnsiTheme="minorAscii" w:eastAsiaTheme="minorAscii" w:cstheme="minorAscii"/>
          <w:i w:val="0"/>
          <w:iCs w:val="0"/>
          <w:color w:val="auto"/>
          <w:sz w:val="22"/>
          <w:szCs w:val="22"/>
        </w:rPr>
      </w:pPr>
      <w:r>
        <w:rPr>
          <w:rFonts w:hint="default" w:asciiTheme="minorAscii" w:hAnsiTheme="minorAscii" w:eastAsiaTheme="minorAscii" w:cstheme="minorAscii"/>
          <w:i w:val="0"/>
          <w:iCs w:val="0"/>
          <w:color w:val="auto"/>
          <w:sz w:val="22"/>
          <w:szCs w:val="22"/>
          <w:lang w:val="pt-BR"/>
        </w:rPr>
        <w:t>4.5</w:t>
      </w:r>
      <w:r>
        <w:rPr>
          <w:rFonts w:asciiTheme="minorAscii" w:hAnsiTheme="minorAscii" w:eastAsiaTheme="minorAscii" w:cstheme="minorAscii"/>
          <w:i w:val="0"/>
          <w:iCs w:val="0"/>
          <w:color w:val="auto"/>
          <w:sz w:val="22"/>
          <w:szCs w:val="22"/>
        </w:rPr>
        <w:t xml:space="preserve">.1 Não haverá exigência da garantia da contratação dos </w:t>
      </w:r>
      <w:r>
        <w:fldChar w:fldCharType="begin"/>
      </w:r>
      <w:r>
        <w:instrText xml:space="preserve"> HYPERLINK "http://www.planalto.gov.br/ccivil_03/_ato2019-2022/2021/lei/L14133.htm" \l "art96" \h </w:instrText>
      </w:r>
      <w:r>
        <w:fldChar w:fldCharType="separate"/>
      </w:r>
      <w:r>
        <w:rPr>
          <w:rStyle w:val="13"/>
          <w:rFonts w:asciiTheme="minorAscii" w:hAnsiTheme="minorAscii" w:eastAsiaTheme="minorAscii" w:cstheme="minorAscii"/>
          <w:i w:val="0"/>
          <w:iCs w:val="0"/>
          <w:color w:val="auto"/>
          <w:sz w:val="22"/>
          <w:szCs w:val="22"/>
        </w:rPr>
        <w:t>artigos 96 e seguintes da Lei nº 14.133, de 2021</w:t>
      </w:r>
      <w:r>
        <w:rPr>
          <w:rStyle w:val="13"/>
          <w:rFonts w:asciiTheme="minorAscii" w:hAnsiTheme="minorAscii" w:eastAsiaTheme="minorAscii" w:cstheme="minorAscii"/>
          <w:i w:val="0"/>
          <w:iCs w:val="0"/>
          <w:color w:val="auto"/>
          <w:sz w:val="22"/>
          <w:szCs w:val="22"/>
        </w:rPr>
        <w:fldChar w:fldCharType="end"/>
      </w:r>
      <w:r>
        <w:rPr>
          <w:rFonts w:asciiTheme="minorAscii" w:hAnsiTheme="minorAscii" w:eastAsiaTheme="minorAscii" w:cstheme="minorAscii"/>
          <w:i w:val="0"/>
          <w:iCs w:val="0"/>
          <w:color w:val="auto"/>
          <w:sz w:val="22"/>
          <w:szCs w:val="22"/>
        </w:rPr>
        <w:t>, pelas razões constantes do Estudo Técnico Preliminar.</w:t>
      </w:r>
    </w:p>
    <w:p w14:paraId="5E937704">
      <w:pPr>
        <w:pStyle w:val="62"/>
        <w:numPr>
          <w:ilvl w:val="0"/>
          <w:numId w:val="0"/>
        </w:numPr>
        <w:rPr>
          <w:rFonts w:hint="default" w:asciiTheme="minorAscii" w:hAnsiTheme="minorAscii" w:eastAsiaTheme="minorAscii" w:cstheme="minorAscii"/>
          <w:b/>
          <w:bCs/>
          <w:i w:val="0"/>
          <w:iCs w:val="0"/>
          <w:color w:val="auto"/>
          <w:sz w:val="22"/>
          <w:szCs w:val="22"/>
          <w:lang w:val="pt-BR"/>
        </w:rPr>
      </w:pPr>
    </w:p>
    <w:p w14:paraId="06D515D6">
      <w:pPr>
        <w:pStyle w:val="62"/>
        <w:rPr>
          <w:rFonts w:asciiTheme="minorAscii" w:hAnsiTheme="minorAscii" w:eastAsiaTheme="minorAscii" w:cstheme="minorAscii"/>
          <w:b/>
          <w:bCs/>
          <w:i w:val="0"/>
          <w:iCs w:val="0"/>
          <w:color w:val="auto"/>
          <w:sz w:val="22"/>
          <w:szCs w:val="22"/>
        </w:rPr>
      </w:pPr>
      <w:r>
        <w:rPr>
          <w:rFonts w:hint="default" w:asciiTheme="minorAscii" w:hAnsiTheme="minorAscii" w:eastAsiaTheme="minorAscii" w:cstheme="minorAscii"/>
          <w:b w:val="0"/>
          <w:bCs w:val="0"/>
          <w:i w:val="0"/>
          <w:iCs w:val="0"/>
          <w:color w:val="auto"/>
          <w:sz w:val="22"/>
          <w:szCs w:val="22"/>
          <w:lang w:val="pt-BR"/>
        </w:rPr>
        <w:t>4.6.</w:t>
      </w:r>
      <w:r>
        <w:rPr>
          <w:rFonts w:hint="default" w:asciiTheme="minorAscii" w:hAnsiTheme="minorAscii" w:eastAsiaTheme="minorAscii" w:cstheme="minorAscii"/>
          <w:b/>
          <w:bCs/>
          <w:i w:val="0"/>
          <w:iCs w:val="0"/>
          <w:color w:val="auto"/>
          <w:sz w:val="22"/>
          <w:szCs w:val="22"/>
          <w:lang w:val="pt-BR"/>
        </w:rPr>
        <w:t xml:space="preserve"> </w:t>
      </w:r>
      <w:r>
        <w:rPr>
          <w:rFonts w:asciiTheme="minorAscii" w:hAnsiTheme="minorAscii" w:eastAsiaTheme="minorAscii" w:cstheme="minorAscii"/>
          <w:b/>
          <w:bCs/>
          <w:i w:val="0"/>
          <w:iCs w:val="0"/>
          <w:color w:val="auto"/>
          <w:sz w:val="22"/>
          <w:szCs w:val="22"/>
        </w:rPr>
        <w:t>SUBCONTRATAÇÃO</w:t>
      </w:r>
    </w:p>
    <w:p w14:paraId="1DB6BE33">
      <w:pPr>
        <w:pStyle w:val="62"/>
        <w:ind w:firstLine="708" w:firstLineChars="0"/>
        <w:rPr>
          <w:rFonts w:asciiTheme="minorAscii" w:hAnsiTheme="minorAscii" w:eastAsiaTheme="minorAscii" w:cstheme="minorAscii"/>
          <w:i w:val="0"/>
          <w:iCs w:val="0"/>
          <w:color w:val="auto"/>
          <w:sz w:val="22"/>
          <w:szCs w:val="22"/>
        </w:rPr>
      </w:pPr>
      <w:r>
        <w:rPr>
          <w:rFonts w:hint="default" w:asciiTheme="minorAscii" w:hAnsiTheme="minorAscii" w:eastAsiaTheme="minorAscii" w:cstheme="minorAscii"/>
          <w:i w:val="0"/>
          <w:iCs w:val="0"/>
          <w:color w:val="auto"/>
          <w:sz w:val="22"/>
          <w:szCs w:val="22"/>
          <w:lang w:val="pt-BR"/>
        </w:rPr>
        <w:t>4.6.1.</w:t>
      </w:r>
      <w:r>
        <w:rPr>
          <w:rFonts w:asciiTheme="minorAscii" w:hAnsiTheme="minorAscii" w:eastAsiaTheme="minorAscii" w:cstheme="minorAscii"/>
          <w:i w:val="0"/>
          <w:iCs w:val="0"/>
          <w:color w:val="auto"/>
          <w:sz w:val="22"/>
          <w:szCs w:val="22"/>
        </w:rPr>
        <w:t xml:space="preserve"> Não é admitida subcontratação do objeto contratual.</w:t>
      </w:r>
    </w:p>
    <w:p w14:paraId="3363E8D8">
      <w:pPr>
        <w:pStyle w:val="62"/>
        <w:rPr>
          <w:rFonts w:asciiTheme="minorAscii" w:hAnsiTheme="minorAscii" w:eastAsiaTheme="minorAscii" w:cstheme="minorAscii"/>
          <w:i w:val="0"/>
          <w:iCs w:val="0"/>
          <w:color w:val="auto"/>
          <w:sz w:val="22"/>
          <w:szCs w:val="22"/>
        </w:rPr>
      </w:pPr>
    </w:p>
    <w:p w14:paraId="76DDB57B">
      <w:pPr>
        <w:numPr>
          <w:ilvl w:val="0"/>
          <w:numId w:val="6"/>
        </w:numPr>
        <w:pBdr>
          <w:top w:val="none" w:color="auto" w:sz="0" w:space="0"/>
          <w:left w:val="none" w:color="auto" w:sz="0" w:space="0"/>
          <w:bottom w:val="none" w:color="auto" w:sz="0" w:space="0"/>
          <w:right w:val="none" w:color="auto" w:sz="0" w:space="0"/>
          <w:between w:val="none" w:color="auto" w:sz="0" w:space="0"/>
        </w:pBdr>
        <w:spacing w:before="120" w:after="120" w:line="360" w:lineRule="auto"/>
        <w:ind w:leftChars="0"/>
        <w:jc w:val="both"/>
        <w:rPr>
          <w:rFonts w:ascii="Calibri" w:hAnsi="Calibri" w:eastAsia="Calibri" w:cs="Calibri"/>
          <w:sz w:val="22"/>
          <w:szCs w:val="22"/>
        </w:rPr>
      </w:pPr>
      <w:r>
        <w:rPr>
          <w:rFonts w:hint="default" w:ascii="Calibri" w:hAnsi="Calibri" w:eastAsia="Calibri" w:cs="Calibri"/>
          <w:b/>
          <w:color w:val="000000"/>
          <w:sz w:val="22"/>
          <w:szCs w:val="22"/>
          <w:lang w:val="pt-BR"/>
        </w:rPr>
        <w:t>MODELO DE EXECUÇÃO DO OBJETO</w:t>
      </w:r>
      <w:r>
        <w:rPr>
          <w:rFonts w:ascii="Calibri" w:hAnsi="Calibri" w:eastAsia="Calibri" w:cs="Calibri"/>
          <w:b/>
          <w:color w:val="000000"/>
          <w:sz w:val="22"/>
          <w:szCs w:val="22"/>
        </w:rPr>
        <w:t xml:space="preserve"> </w:t>
      </w:r>
      <w:r>
        <w:rPr>
          <w:rFonts w:ascii="Calibri" w:hAnsi="Calibri" w:eastAsia="Calibri" w:cs="Calibri"/>
          <w:b/>
          <w:sz w:val="22"/>
          <w:szCs w:val="22"/>
          <w:highlight w:val="white"/>
        </w:rPr>
        <w:t>(art. 6º, XXIII, alínea ‘</w:t>
      </w:r>
      <w:r>
        <w:rPr>
          <w:rFonts w:hint="default" w:ascii="Calibri" w:hAnsi="Calibri" w:eastAsia="Calibri" w:cs="Calibri"/>
          <w:b/>
          <w:sz w:val="22"/>
          <w:szCs w:val="22"/>
          <w:highlight w:val="white"/>
          <w:lang w:val="pt-BR"/>
        </w:rPr>
        <w:t>e</w:t>
      </w:r>
      <w:r>
        <w:rPr>
          <w:rFonts w:ascii="Calibri" w:hAnsi="Calibri" w:eastAsia="Calibri" w:cs="Calibri"/>
          <w:b/>
          <w:sz w:val="22"/>
          <w:szCs w:val="22"/>
          <w:highlight w:val="white"/>
        </w:rPr>
        <w:t>’ da Lei nº 14.133/21)</w:t>
      </w:r>
    </w:p>
    <w:p w14:paraId="2EAF271F">
      <w:pPr>
        <w:pStyle w:val="59"/>
        <w:numPr>
          <w:ilvl w:val="1"/>
          <w:numId w:val="6"/>
        </w:numPr>
        <w:spacing w:before="120" w:after="288" w:afterLines="120" w:line="276" w:lineRule="auto"/>
        <w:ind w:left="49" w:leftChars="0" w:firstLine="0" w:firstLineChars="0"/>
        <w:jc w:val="both"/>
        <w:rPr>
          <w:rFonts w:asciiTheme="minorAscii" w:hAnsiTheme="minorAscii" w:eastAsiaTheme="minorAscii" w:cstheme="minorAscii"/>
          <w:lang w:val="pt-BR"/>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O prazo de entrega dos materiais é de </w:t>
      </w: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30 (trinta)</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dias, contados do recebimento da Nota de Empenho, em remessa única, da seguinte forma:</w:t>
      </w:r>
    </w:p>
    <w:p w14:paraId="09E22F91">
      <w:pPr>
        <w:pStyle w:val="59"/>
        <w:numPr>
          <w:ilvl w:val="2"/>
          <w:numId w:val="6"/>
        </w:numPr>
        <w:spacing w:before="120" w:after="288" w:afterLines="120" w:line="276" w:lineRule="auto"/>
        <w:ind w:left="49" w:lef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A entrega do material deverá ser previamente agendada, com antecedência mínima de 24 horas, com o Almoxarifado Central da UFES, </w:t>
      </w: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em dias úteis, horário de expediente, da segunda à sexta-feira,</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através dos telefones: </w:t>
      </w:r>
      <w:r>
        <w:rPr>
          <w:rFonts w:asciiTheme="minorAscii" w:hAnsiTheme="minorAscii" w:eastAsiaTheme="minorAscii" w:cstheme="minorAscii"/>
          <w:b w:val="0"/>
          <w:bCs w:val="0"/>
          <w:i w:val="0"/>
          <w:iCs w:val="0"/>
          <w:strike w:val="0"/>
          <w:dstrike w:val="0"/>
          <w:color w:val="000000" w:themeColor="text1" w:themeTint="FF"/>
          <w:sz w:val="22"/>
          <w:szCs w:val="22"/>
          <w:highlight w:val="yellow"/>
          <w:u w:val="none"/>
          <w:lang w:val="pt-BR"/>
          <w14:textFill>
            <w14:solidFill>
              <w14:schemeClr w14:val="tx1">
                <w14:lumMod w14:val="100000"/>
                <w14:lumOff w14:val="0"/>
              </w14:schemeClr>
            </w14:solidFill>
          </w14:textFill>
        </w:rPr>
        <w:t>(27) 4009-2308 ou 4009-2309</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ou por e-mail: </w:t>
      </w:r>
      <w:r>
        <w:fldChar w:fldCharType="begin"/>
      </w:r>
      <w:r>
        <w:instrText xml:space="preserve"> HYPERLINK "mailto:almoxarifado.proad@ufes.br" \h </w:instrText>
      </w:r>
      <w:r>
        <w:fldChar w:fldCharType="separate"/>
      </w:r>
      <w:r>
        <w:rPr>
          <w:rStyle w:val="13"/>
          <w:rFonts w:asciiTheme="minorAscii" w:hAnsiTheme="minorAscii" w:eastAsiaTheme="minorAscii" w:cstheme="minorAscii"/>
          <w:b w:val="0"/>
          <w:bCs w:val="0"/>
          <w:i w:val="0"/>
          <w:iCs w:val="0"/>
          <w:strike w:val="0"/>
          <w:dstrike w:val="0"/>
          <w:color w:val="000080"/>
          <w:sz w:val="22"/>
          <w:szCs w:val="22"/>
          <w:highlight w:val="yellow"/>
          <w:u w:val="none"/>
          <w:lang w:val="pt-BR"/>
        </w:rPr>
        <w:t>almoxarifado.proad@ufes.br</w:t>
      </w:r>
      <w:r>
        <w:rPr>
          <w:rStyle w:val="13"/>
          <w:rFonts w:asciiTheme="minorAscii" w:hAnsiTheme="minorAscii" w:eastAsiaTheme="minorAscii" w:cstheme="minorAscii"/>
          <w:b w:val="0"/>
          <w:bCs w:val="0"/>
          <w:i w:val="0"/>
          <w:iCs w:val="0"/>
          <w:strike w:val="0"/>
          <w:dstrike w:val="0"/>
          <w:color w:val="000080"/>
          <w:sz w:val="22"/>
          <w:szCs w:val="22"/>
          <w:highlight w:val="yellow"/>
          <w:u w:val="none"/>
          <w:lang w:val="pt-BR"/>
        </w:rPr>
        <w:fldChar w:fldCharType="end"/>
      </w:r>
      <w:r>
        <w:rPr>
          <w:rFonts w:asciiTheme="minorAscii" w:hAnsiTheme="minorAscii" w:eastAsiaTheme="minorAscii" w:cstheme="minorAscii"/>
          <w:b w:val="0"/>
          <w:bCs w:val="0"/>
          <w:i w:val="0"/>
          <w:iCs w:val="0"/>
          <w:strike w:val="0"/>
          <w:dstrike w:val="0"/>
          <w:color w:val="000000" w:themeColor="text1" w:themeTint="FF"/>
          <w:sz w:val="22"/>
          <w:szCs w:val="22"/>
          <w:highlight w:val="yellow"/>
          <w:u w:val="none"/>
          <w:lang w:val="pt-BR"/>
          <w14:textFill>
            <w14:solidFill>
              <w14:schemeClr w14:val="tx1">
                <w14:lumMod w14:val="100000"/>
                <w14:lumOff w14:val="0"/>
              </w14:schemeClr>
            </w14:solidFill>
          </w14:textFill>
        </w:rPr>
        <w:t xml:space="preserve"> ou </w:t>
      </w:r>
      <w:r>
        <w:fldChar w:fldCharType="begin"/>
      </w:r>
      <w:r>
        <w:instrText xml:space="preserve"> HYPERLINK "mailto:almoxarifadoufes@gmail.com" \h </w:instrText>
      </w:r>
      <w:r>
        <w:fldChar w:fldCharType="separate"/>
      </w:r>
      <w:r>
        <w:rPr>
          <w:rStyle w:val="13"/>
          <w:rFonts w:asciiTheme="minorAscii" w:hAnsiTheme="minorAscii" w:eastAsiaTheme="minorAscii" w:cstheme="minorAscii"/>
          <w:b w:val="0"/>
          <w:bCs w:val="0"/>
          <w:i w:val="0"/>
          <w:iCs w:val="0"/>
          <w:strike w:val="0"/>
          <w:dstrike w:val="0"/>
          <w:sz w:val="22"/>
          <w:szCs w:val="22"/>
          <w:highlight w:val="yellow"/>
          <w:lang w:val="pt-BR"/>
        </w:rPr>
        <w:t>almoxarifadoufes@gmail.com</w:t>
      </w:r>
      <w:r>
        <w:rPr>
          <w:rStyle w:val="13"/>
          <w:rFonts w:asciiTheme="minorAscii" w:hAnsiTheme="minorAscii" w:eastAsiaTheme="minorAscii" w:cstheme="minorAscii"/>
          <w:b w:val="0"/>
          <w:bCs w:val="0"/>
          <w:i w:val="0"/>
          <w:iCs w:val="0"/>
          <w:strike w:val="0"/>
          <w:dstrike w:val="0"/>
          <w:sz w:val="22"/>
          <w:szCs w:val="22"/>
          <w:highlight w:val="yellow"/>
          <w:lang w:val="pt-BR"/>
        </w:rPr>
        <w:fldChar w:fldCharType="end"/>
      </w:r>
      <w:r>
        <w:rPr>
          <w:rFonts w:asciiTheme="minorAscii" w:hAnsiTheme="minorAscii" w:eastAsiaTheme="minorAscii" w:cstheme="minorAscii"/>
          <w:b w:val="0"/>
          <w:bCs w:val="0"/>
          <w:i w:val="0"/>
          <w:iCs w:val="0"/>
          <w:strike w:val="0"/>
          <w:dstrike w:val="0"/>
          <w:color w:val="000000" w:themeColor="text1" w:themeTint="FF"/>
          <w:sz w:val="22"/>
          <w:szCs w:val="22"/>
          <w:highlight w:val="yellow"/>
          <w:u w:val="none"/>
          <w:lang w:val="pt-BR"/>
          <w14:textFill>
            <w14:solidFill>
              <w14:schemeClr w14:val="tx1">
                <w14:lumMod w14:val="100000"/>
                <w14:lumOff w14:val="0"/>
              </w14:schemeClr>
            </w14:solidFill>
          </w14:textFill>
        </w:rPr>
        <w:t>.</w:t>
      </w:r>
    </w:p>
    <w:p w14:paraId="15B6A31F">
      <w:pPr>
        <w:pStyle w:val="59"/>
        <w:numPr>
          <w:ilvl w:val="2"/>
          <w:numId w:val="6"/>
        </w:numPr>
        <w:spacing w:before="120" w:after="288" w:afterLines="120" w:line="276" w:lineRule="auto"/>
        <w:ind w:left="49" w:lef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O material deverá ser entregue no seguinte endereço e horário:</w:t>
      </w:r>
    </w:p>
    <w:p w14:paraId="271AE9D1">
      <w:pPr>
        <w:pStyle w:val="59"/>
        <w:keepNext w:val="0"/>
        <w:keepLines w:val="0"/>
        <w:pageBreakBefore w:val="0"/>
        <w:widowControl/>
        <w:kinsoku/>
        <w:wordWrap/>
        <w:overflowPunct/>
        <w:topLinePunct w:val="0"/>
        <w:autoSpaceDE/>
        <w:autoSpaceDN/>
        <w:bidi w:val="0"/>
        <w:adjustRightInd/>
        <w:snapToGrid/>
        <w:spacing w:before="120" w:after="0" w:line="240" w:lineRule="auto"/>
        <w:ind w:left="1440" w:leftChars="600" w:firstLine="0" w:firstLineChars="0"/>
        <w:jc w:val="both"/>
        <w:textAlignment w:val="auto"/>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Campus Universitário de Goiabeiras (Almoxarifado Central - UFES)</w:t>
      </w:r>
    </w:p>
    <w:p w14:paraId="05D6A89A">
      <w:pPr>
        <w:pStyle w:val="59"/>
        <w:keepNext w:val="0"/>
        <w:keepLines w:val="0"/>
        <w:pageBreakBefore w:val="0"/>
        <w:widowControl/>
        <w:kinsoku/>
        <w:wordWrap/>
        <w:overflowPunct/>
        <w:topLinePunct w:val="0"/>
        <w:autoSpaceDE/>
        <w:autoSpaceDN/>
        <w:bidi w:val="0"/>
        <w:adjustRightInd/>
        <w:snapToGrid/>
        <w:spacing w:before="120" w:after="0" w:line="240" w:lineRule="auto"/>
        <w:ind w:left="1440" w:leftChars="600" w:firstLine="0" w:firstLineChars="0"/>
        <w:jc w:val="both"/>
        <w:textAlignment w:val="auto"/>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Av. Fernando Ferrari, 514 – Bairro de Goiabeiras – Vitória/ES, CEP 29075-910.</w:t>
      </w:r>
    </w:p>
    <w:p w14:paraId="219E0A04">
      <w:pPr>
        <w:pStyle w:val="59"/>
        <w:keepNext w:val="0"/>
        <w:keepLines w:val="0"/>
        <w:pageBreakBefore w:val="0"/>
        <w:widowControl/>
        <w:kinsoku/>
        <w:wordWrap/>
        <w:overflowPunct/>
        <w:topLinePunct w:val="0"/>
        <w:autoSpaceDE/>
        <w:autoSpaceDN/>
        <w:bidi w:val="0"/>
        <w:adjustRightInd/>
        <w:snapToGrid/>
        <w:spacing w:before="120" w:after="0" w:line="240" w:lineRule="auto"/>
        <w:ind w:left="1440" w:leftChars="600" w:firstLine="0" w:firstLineChars="0"/>
        <w:jc w:val="both"/>
        <w:textAlignment w:val="auto"/>
        <w:rPr>
          <w:rFonts w:ascii="Calibri" w:hAnsi="Calibri" w:eastAsia="Calibri" w:cs="Calibri"/>
          <w:b w:val="0"/>
          <w:bCs w:val="0"/>
          <w:i w:val="0"/>
          <w:iCs w:val="0"/>
          <w:color w:val="auto"/>
          <w:sz w:val="22"/>
          <w:szCs w:val="22"/>
          <w:u w:val="none"/>
        </w:rPr>
      </w:pPr>
      <w:r>
        <w:rPr>
          <w:rFonts w:ascii="Calibri" w:hAnsi="Calibri" w:eastAsia="Calibri" w:cs="Calibri"/>
          <w:b w:val="0"/>
          <w:bCs w:val="0"/>
          <w:i w:val="0"/>
          <w:iCs w:val="0"/>
          <w:color w:val="auto"/>
          <w:sz w:val="22"/>
          <w:szCs w:val="22"/>
          <w:u w:val="none"/>
        </w:rPr>
        <w:t xml:space="preserve">Horário de entrega: das 8:00 às 11:30h e das 13:30 às 16:00h. </w:t>
      </w:r>
    </w:p>
    <w:p w14:paraId="7CFEEB68">
      <w:pPr>
        <w:pStyle w:val="59"/>
        <w:keepNext w:val="0"/>
        <w:keepLines w:val="0"/>
        <w:pageBreakBefore w:val="0"/>
        <w:widowControl/>
        <w:kinsoku/>
        <w:wordWrap/>
        <w:overflowPunct/>
        <w:topLinePunct w:val="0"/>
        <w:autoSpaceDE/>
        <w:autoSpaceDN/>
        <w:bidi w:val="0"/>
        <w:adjustRightInd/>
        <w:snapToGrid/>
        <w:spacing w:before="120" w:after="0" w:line="240" w:lineRule="auto"/>
        <w:ind w:left="1440" w:leftChars="600" w:firstLine="0" w:firstLineChars="0"/>
        <w:jc w:val="both"/>
        <w:textAlignment w:val="auto"/>
        <w:rPr>
          <w:rFonts w:ascii="Calibri" w:hAnsi="Calibri" w:eastAsia="Calibri" w:cs="Calibri"/>
          <w:b w:val="0"/>
          <w:bCs w:val="0"/>
          <w:i w:val="0"/>
          <w:iCs w:val="0"/>
          <w:color w:val="auto"/>
          <w:sz w:val="22"/>
          <w:szCs w:val="22"/>
          <w:u w:val="none"/>
          <w:lang w:val="pt-BR"/>
        </w:rPr>
      </w:pPr>
    </w:p>
    <w:p w14:paraId="7BD68093">
      <w:pPr>
        <w:pBdr>
          <w:top w:val="single" w:color="00B050" w:sz="4" w:space="1"/>
          <w:bottom w:val="single" w:color="00B050" w:sz="4" w:space="1"/>
        </w:pBdr>
        <w:shd w:val="clear" w:color="auto" w:fill="EBF1DD"/>
        <w:spacing w:before="0" w:beforeAutospacing="0" w:after="160" w:afterAutospacing="0" w:line="276" w:lineRule="auto"/>
        <w:jc w:val="both"/>
        <w:rPr>
          <w:rFonts w:asciiTheme="minorAscii" w:hAnsiTheme="minorAscii" w:eastAsiaTheme="minorAscii" w:cstheme="minorAscii"/>
          <w:b/>
          <w:bCs/>
          <w:i w:val="0"/>
          <w:iCs w:val="0"/>
          <w:strike w:val="0"/>
          <w:dstrike w:val="0"/>
          <w:color w:val="FF0000"/>
          <w:sz w:val="22"/>
          <w:szCs w:val="22"/>
          <w:u w:val="none"/>
          <w:lang w:val="pt-BR"/>
        </w:rPr>
      </w:pPr>
      <w:r>
        <w:rPr>
          <w:rFonts w:asciiTheme="minorAscii" w:hAnsiTheme="minorAscii" w:eastAsiaTheme="minorAscii" w:cstheme="minorAscii"/>
          <w:b/>
          <w:bCs/>
          <w:i w:val="0"/>
          <w:iCs w:val="0"/>
          <w:strike w:val="0"/>
          <w:dstrike w:val="0"/>
          <w:color w:val="00B050"/>
          <w:sz w:val="22"/>
          <w:szCs w:val="22"/>
          <w:u w:val="none"/>
          <w:lang w:val="pt-BR"/>
        </w:rPr>
        <w:t xml:space="preserve">NOTA EXPLICATIVA: Verificar se há a necessidade de entrega em outros </w:t>
      </w:r>
      <w:r>
        <w:rPr>
          <w:rFonts w:asciiTheme="minorAscii" w:hAnsiTheme="minorAscii" w:eastAsiaTheme="minorAscii" w:cstheme="minorAscii"/>
          <w:b/>
          <w:bCs/>
          <w:i/>
          <w:iCs/>
          <w:strike w:val="0"/>
          <w:dstrike w:val="0"/>
          <w:color w:val="00B050"/>
          <w:sz w:val="22"/>
          <w:szCs w:val="22"/>
          <w:u w:val="none"/>
          <w:lang w:val="pt-BR"/>
        </w:rPr>
        <w:t>Campi</w:t>
      </w:r>
      <w:r>
        <w:rPr>
          <w:rFonts w:asciiTheme="minorAscii" w:hAnsiTheme="minorAscii" w:eastAsiaTheme="minorAscii" w:cstheme="minorAscii"/>
          <w:b/>
          <w:bCs/>
          <w:i w:val="0"/>
          <w:iCs w:val="0"/>
          <w:strike w:val="0"/>
          <w:dstrike w:val="0"/>
          <w:color w:val="00B050"/>
          <w:sz w:val="22"/>
          <w:szCs w:val="22"/>
          <w:u w:val="none"/>
          <w:lang w:val="pt-BR"/>
        </w:rPr>
        <w:t xml:space="preserve"> – Maruípe, Ceunes ou Alegre. </w:t>
      </w:r>
      <w:r>
        <w:rPr>
          <w:rFonts w:asciiTheme="minorAscii" w:hAnsiTheme="minorAscii" w:eastAsiaTheme="minorAscii" w:cstheme="minorAscii"/>
          <w:b/>
          <w:bCs/>
          <w:i w:val="0"/>
          <w:iCs w:val="0"/>
          <w:strike w:val="0"/>
          <w:dstrike w:val="0"/>
          <w:color w:val="FF0000"/>
          <w:sz w:val="22"/>
          <w:szCs w:val="22"/>
          <w:u w:val="none"/>
          <w:lang w:val="pt-BR"/>
        </w:rPr>
        <w:t>Se houver, fazer as alterações de telefone, local de entrega e demais informações, caso necessário.</w:t>
      </w:r>
    </w:p>
    <w:p w14:paraId="58FCD26E">
      <w:pPr>
        <w:numPr>
          <w:ilvl w:val="1"/>
          <w:numId w:val="6"/>
        </w:numPr>
        <w:spacing w:line="276" w:lineRule="auto"/>
        <w:ind w:left="49" w:leftChars="0" w:firstLine="0" w:firstLineChars="0"/>
        <w:jc w:val="both"/>
        <w:rPr>
          <w:rFonts w:asciiTheme="minorAscii" w:hAnsiTheme="minorAscii" w:eastAsiaTheme="minorAscii" w:cstheme="minorAscii"/>
          <w:sz w:val="22"/>
          <w:szCs w:val="22"/>
          <w:lang w:val="pt-BR"/>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Será de responsabilidade da contratada o transporte vertical e horizontal do objeto até o local indicado pelo responsável do recebimento</w:t>
      </w: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w:t>
      </w:r>
    </w:p>
    <w:p w14:paraId="1FEEB6C0">
      <w:pPr>
        <w:numPr>
          <w:ilvl w:val="0"/>
          <w:numId w:val="0"/>
        </w:numPr>
        <w:spacing w:line="276" w:lineRule="auto"/>
        <w:ind w:left="49" w:leftChars="0"/>
        <w:jc w:val="both"/>
        <w:rPr>
          <w:rFonts w:asciiTheme="minorAscii" w:hAnsiTheme="minorAscii" w:eastAsiaTheme="minorAscii" w:cstheme="minorAscii"/>
          <w:sz w:val="22"/>
          <w:szCs w:val="22"/>
          <w:lang w:val="pt-BR"/>
        </w:rPr>
      </w:pPr>
    </w:p>
    <w:p w14:paraId="430EBF36">
      <w:pPr>
        <w:numPr>
          <w:ilvl w:val="1"/>
          <w:numId w:val="6"/>
        </w:numPr>
        <w:spacing w:line="276" w:lineRule="auto"/>
        <w:ind w:left="49" w:leftChars="0" w:firstLine="0" w:firstLineChars="0"/>
        <w:jc w:val="both"/>
        <w:rPr>
          <w:rFonts w:asciiTheme="minorAscii" w:hAnsiTheme="minorAscii" w:eastAsiaTheme="minorAscii" w:cstheme="minorAscii"/>
          <w:sz w:val="22"/>
          <w:szCs w:val="22"/>
          <w:lang w:val="pt-BR"/>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Eventualmente poderá ser solicitada a entrega diretamente em uma das unidades administrativas da UFES (campus de Goiabeiras e de Maruípe), devido a fatores como: peso, volume, condições ambientais, favorecimento para montagem etc. Tal ocorrência deverá se dar sem ônus algum para a Universidade.</w:t>
      </w:r>
    </w:p>
    <w:p w14:paraId="1E2D5B4D">
      <w:pPr>
        <w:numPr>
          <w:ilvl w:val="0"/>
          <w:numId w:val="0"/>
        </w:numPr>
        <w:spacing w:line="276" w:lineRule="auto"/>
        <w:ind w:left="49" w:leftChars="0"/>
        <w:jc w:val="both"/>
        <w:rPr>
          <w:rFonts w:asciiTheme="minorAscii" w:hAnsiTheme="minorAscii" w:eastAsiaTheme="minorAscii" w:cstheme="minorAscii"/>
          <w:sz w:val="22"/>
          <w:szCs w:val="22"/>
          <w:lang w:val="pt-BR"/>
        </w:rPr>
      </w:pPr>
    </w:p>
    <w:p w14:paraId="61BA5508">
      <w:pPr>
        <w:numPr>
          <w:ilvl w:val="1"/>
          <w:numId w:val="6"/>
        </w:numPr>
        <w:spacing w:line="276" w:lineRule="auto"/>
        <w:ind w:left="49" w:leftChars="0" w:firstLine="0" w:firstLineChars="0"/>
        <w:jc w:val="both"/>
        <w:rPr>
          <w:rFonts w:asciiTheme="minorAscii" w:hAnsiTheme="minorAscii" w:eastAsiaTheme="minorAscii" w:cstheme="minorAscii"/>
          <w:sz w:val="22"/>
          <w:szCs w:val="22"/>
          <w:lang w:val="pt-BR"/>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Os materiais deverão ser entregues com </w:t>
      </w: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validade mínima de 80% (oitenta por cento) do prazo definido pelo fabricante na embalagem do produto</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ou em documento fornecido pelo mesmo quando, numa excepcionalidade, a embalagem não constar tal informação.</w:t>
      </w:r>
    </w:p>
    <w:p w14:paraId="58BEA5A2">
      <w:pPr>
        <w:numPr>
          <w:ilvl w:val="2"/>
          <w:numId w:val="6"/>
        </w:numPr>
        <w:spacing w:line="276" w:lineRule="auto"/>
        <w:ind w:left="49" w:leftChars="0" w:firstLine="0" w:firstLineChars="0"/>
        <w:jc w:val="both"/>
        <w:rPr>
          <w:rFonts w:asciiTheme="minorAscii" w:hAnsiTheme="minorAscii" w:eastAsiaTheme="minorAscii" w:cstheme="minorAscii"/>
          <w:sz w:val="22"/>
          <w:szCs w:val="22"/>
          <w:lang w:val="pt-BR"/>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O disposto no item somente se aplica caso os materiais ofertados tenham prazo de          </w:t>
      </w:r>
      <w:r>
        <w:tab/>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validade determinados pelo fabricante.</w:t>
      </w:r>
    </w:p>
    <w:p w14:paraId="6556601E">
      <w:pPr>
        <w:numPr>
          <w:ilvl w:val="0"/>
          <w:numId w:val="0"/>
        </w:numPr>
        <w:spacing w:line="276" w:lineRule="auto"/>
        <w:ind w:left="49" w:leftChars="0"/>
        <w:jc w:val="both"/>
        <w:rPr>
          <w:rFonts w:asciiTheme="minorAscii" w:hAnsiTheme="minorAscii" w:eastAsiaTheme="minorAscii" w:cstheme="minorAscii"/>
          <w:sz w:val="22"/>
          <w:szCs w:val="22"/>
          <w:lang w:val="pt-BR"/>
        </w:rPr>
      </w:pPr>
    </w:p>
    <w:p w14:paraId="4BD77B5D">
      <w:pPr>
        <w:numPr>
          <w:ilvl w:val="1"/>
          <w:numId w:val="6"/>
        </w:numPr>
        <w:spacing w:line="276" w:lineRule="auto"/>
        <w:ind w:left="49" w:lef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Nos termos dos artigos 140, inciso II, da Lei 14.133/21, o objeto desta licitação será recebido da seguinte forma:</w:t>
      </w:r>
    </w:p>
    <w:p w14:paraId="69B355DE">
      <w:pPr>
        <w:spacing w:line="276" w:lineRule="auto"/>
        <w:ind w:firstLine="708"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a) provisoriamente, de forma sumária, pelo responsável por seu acompanhamento e fiscalização, com verificação posterior da conformidade do material com as exigências contratuais;</w:t>
      </w:r>
    </w:p>
    <w:p w14:paraId="71DE05DB">
      <w:pPr>
        <w:spacing w:line="276" w:lineRule="auto"/>
        <w:ind w:firstLine="708"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b) definitivamente, por servidor ou comissão designada pela autoridade competente, mediante termo detalhado que comprove o atendimento das exigências contratuais. No prazo máximo de 5 (cinco) dias úteis.</w:t>
      </w:r>
    </w:p>
    <w:p w14:paraId="665D29BD">
      <w:pPr>
        <w:spacing w:line="276" w:lineRule="auto"/>
        <w:ind w:firstLine="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p>
    <w:p w14:paraId="256DCB5A">
      <w:pPr>
        <w:numPr>
          <w:ilvl w:val="1"/>
          <w:numId w:val="6"/>
        </w:numPr>
        <w:spacing w:line="276" w:lineRule="auto"/>
        <w:ind w:left="49" w:leftChars="0" w:firstLine="0" w:firstLineChars="0"/>
        <w:jc w:val="both"/>
        <w:rPr>
          <w:rFonts w:asciiTheme="minorAscii" w:hAnsiTheme="minorAscii" w:eastAsiaTheme="minorAscii" w:cstheme="minorAscii"/>
          <w:sz w:val="22"/>
          <w:szCs w:val="22"/>
          <w:lang w:val="pt-BR"/>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Quando do recebimento definitivo, caso seja constatado que os materiais entregues apresentam inconformidades com as especificações constantes neste Termo de Referência, com a proposta ofertada no sistema comprasnet e/ou em desacordo com a quantidade requerida neste Termo de Referência, a Administração notificará formalmente a Adjudicatária em até 10 (dez) dias úteis a respeito do não recebimento definitivo do objeto da licitação.</w:t>
      </w:r>
    </w:p>
    <w:p w14:paraId="20B18A14">
      <w:pPr>
        <w:numPr>
          <w:ilvl w:val="0"/>
          <w:numId w:val="0"/>
        </w:numPr>
        <w:spacing w:line="276" w:lineRule="auto"/>
        <w:ind w:left="49" w:leftChars="0"/>
        <w:jc w:val="both"/>
        <w:rPr>
          <w:rFonts w:asciiTheme="minorAscii" w:hAnsiTheme="minorAscii" w:eastAsiaTheme="minorAscii" w:cstheme="minorAscii"/>
          <w:sz w:val="22"/>
          <w:szCs w:val="22"/>
          <w:lang w:val="pt-BR"/>
        </w:rPr>
      </w:pPr>
    </w:p>
    <w:p w14:paraId="319D549A">
      <w:pPr>
        <w:numPr>
          <w:ilvl w:val="1"/>
          <w:numId w:val="6"/>
        </w:numPr>
        <w:spacing w:line="276" w:lineRule="auto"/>
        <w:ind w:left="49" w:leftChars="0" w:firstLine="0" w:firstLineChars="0"/>
        <w:jc w:val="both"/>
        <w:rPr>
          <w:rFonts w:asciiTheme="minorAscii" w:hAnsiTheme="minorAscii" w:eastAsiaTheme="minorAscii" w:cstheme="minorAscii"/>
          <w:sz w:val="22"/>
          <w:szCs w:val="22"/>
          <w:lang w:val="pt-BR"/>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Após a notificação mencionada, Licitante deverá providenciar a reposição, e, quando for o caso, o recolhimento do material, em até 5 (cinco) dias úteis, a contar da comunicação, pela UFES, à empresa contratada.</w:t>
      </w:r>
    </w:p>
    <w:p w14:paraId="00C35A9D">
      <w:pPr>
        <w:numPr>
          <w:ilvl w:val="1"/>
          <w:numId w:val="6"/>
        </w:numPr>
        <w:spacing w:line="276" w:lineRule="auto"/>
        <w:ind w:left="49" w:lef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A não reposição no prazo estabelecido no subitem anterior constitui motivo para rescisão da contratação.</w:t>
      </w:r>
    </w:p>
    <w:p w14:paraId="5C8E43F2">
      <w:pPr>
        <w:numPr>
          <w:ilvl w:val="0"/>
          <w:numId w:val="0"/>
        </w:numPr>
        <w:spacing w:line="276" w:lineRule="auto"/>
        <w:ind w:left="49" w:left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p>
    <w:p w14:paraId="1DEDA9B1">
      <w:pPr>
        <w:numPr>
          <w:ilvl w:val="1"/>
          <w:numId w:val="6"/>
        </w:numPr>
        <w:spacing w:line="276" w:lineRule="auto"/>
        <w:ind w:left="49" w:leftChars="0" w:firstLine="0" w:firstLineChars="0"/>
        <w:jc w:val="both"/>
        <w:rPr>
          <w:rFonts w:asciiTheme="minorAscii" w:hAnsiTheme="minorAscii" w:eastAsiaTheme="minorAscii" w:cstheme="minorAscii"/>
          <w:sz w:val="22"/>
          <w:szCs w:val="22"/>
          <w:lang w:val="pt-BR"/>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A cada nova entrega, inicia-se a contagem de novo prazo para recebimento definitivo.</w:t>
      </w:r>
    </w:p>
    <w:p w14:paraId="27FA98FE">
      <w:pPr>
        <w:numPr>
          <w:ilvl w:val="0"/>
          <w:numId w:val="0"/>
        </w:numPr>
        <w:spacing w:line="276" w:lineRule="auto"/>
        <w:ind w:left="49" w:leftChars="0"/>
        <w:jc w:val="both"/>
        <w:rPr>
          <w:rFonts w:asciiTheme="minorAscii" w:hAnsiTheme="minorAscii" w:eastAsiaTheme="minorAscii" w:cstheme="minorAscii"/>
          <w:sz w:val="22"/>
          <w:szCs w:val="22"/>
          <w:lang w:val="pt-BR"/>
        </w:rPr>
      </w:pPr>
    </w:p>
    <w:p w14:paraId="2F2A5A62">
      <w:pPr>
        <w:numPr>
          <w:ilvl w:val="1"/>
          <w:numId w:val="6"/>
        </w:numPr>
        <w:spacing w:line="276" w:lineRule="auto"/>
        <w:ind w:left="49" w:leftChars="0" w:firstLine="0" w:firstLineChars="0"/>
        <w:jc w:val="both"/>
        <w:rPr>
          <w:rFonts w:asciiTheme="minorAscii" w:hAnsiTheme="minorAscii" w:eastAsiaTheme="minorAscii" w:cstheme="minorAscii"/>
          <w:sz w:val="22"/>
          <w:szCs w:val="22"/>
          <w:lang w:val="pt-BR"/>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A Nota Fiscal apresentada pela empresa no momento da entrega do material, deverá mencionar, no campo observações, o número da(s) Nota(s) de empenho referente ao(s) fornecimento(s) executado(s).</w:t>
      </w:r>
    </w:p>
    <w:p w14:paraId="24358660">
      <w:pPr>
        <w:numPr>
          <w:ilvl w:val="0"/>
          <w:numId w:val="0"/>
        </w:numPr>
        <w:spacing w:line="276" w:lineRule="auto"/>
        <w:ind w:left="49" w:leftChars="0"/>
        <w:jc w:val="both"/>
        <w:rPr>
          <w:rFonts w:asciiTheme="minorAscii" w:hAnsiTheme="minorAscii" w:eastAsiaTheme="minorAscii" w:cstheme="minorAscii"/>
          <w:sz w:val="22"/>
          <w:szCs w:val="22"/>
          <w:lang w:val="pt-BR"/>
        </w:rPr>
      </w:pPr>
    </w:p>
    <w:p w14:paraId="0BBF769E">
      <w:pPr>
        <w:numPr>
          <w:ilvl w:val="1"/>
          <w:numId w:val="6"/>
        </w:numPr>
        <w:spacing w:line="276" w:lineRule="auto"/>
        <w:ind w:left="49" w:leftChars="0" w:firstLine="0" w:firstLineChars="0"/>
        <w:jc w:val="both"/>
        <w:rPr>
          <w:rFonts w:asciiTheme="minorAscii" w:hAnsiTheme="minorAscii" w:eastAsiaTheme="minorAscii" w:cstheme="minorAscii"/>
          <w:sz w:val="22"/>
          <w:szCs w:val="22"/>
          <w:lang w:val="pt-BR"/>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A entrega do(s) material(is) será acompanhada e fiscalizada por representante(s) da Administração da UFES, designado(s) para esse fim, permitida a assistência de terceiros.</w:t>
      </w:r>
    </w:p>
    <w:p w14:paraId="191E14A5">
      <w:pPr>
        <w:numPr>
          <w:ilvl w:val="0"/>
          <w:numId w:val="0"/>
        </w:numPr>
        <w:spacing w:line="276" w:lineRule="auto"/>
        <w:ind w:left="49" w:leftChars="0"/>
        <w:jc w:val="both"/>
        <w:rPr>
          <w:rFonts w:asciiTheme="minorAscii" w:hAnsiTheme="minorAscii" w:eastAsiaTheme="minorAscii" w:cstheme="minorAscii"/>
          <w:sz w:val="22"/>
          <w:szCs w:val="22"/>
          <w:lang w:val="pt-BR"/>
        </w:rPr>
      </w:pPr>
    </w:p>
    <w:p w14:paraId="3949A993">
      <w:pPr>
        <w:numPr>
          <w:ilvl w:val="1"/>
          <w:numId w:val="6"/>
        </w:numPr>
        <w:spacing w:line="276" w:lineRule="auto"/>
        <w:ind w:left="49" w:leftChars="0" w:firstLine="0" w:firstLineChars="0"/>
        <w:jc w:val="both"/>
        <w:rPr>
          <w:rFonts w:asciiTheme="minorAscii" w:hAnsiTheme="minorAscii" w:eastAsiaTheme="minorAscii" w:cstheme="minorAscii"/>
          <w:sz w:val="22"/>
          <w:szCs w:val="22"/>
          <w:lang w:val="pt-BR"/>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A atestação de conformidade da entrega do(s) material(is) caberá ao Responsável pelo Almoxarifado Central da UFES ou a outro servidor designado para esse fim.</w:t>
      </w:r>
    </w:p>
    <w:p w14:paraId="26473C8E">
      <w:pPr>
        <w:numPr>
          <w:ilvl w:val="1"/>
          <w:numId w:val="6"/>
        </w:numPr>
        <w:suppressLineNumbers w:val="0"/>
        <w:bidi w:val="0"/>
        <w:spacing w:before="220" w:beforeAutospacing="0" w:after="220" w:afterAutospacing="0" w:line="259" w:lineRule="auto"/>
        <w:ind w:left="49" w:leftChars="0" w:right="0" w:firstLine="0" w:firstLineChars="0"/>
        <w:jc w:val="both"/>
        <w:rPr>
          <w:rFonts w:asciiTheme="minorAscii" w:hAnsiTheme="minorAscii" w:eastAsiaTheme="minorAscii" w:cstheme="minorAscii"/>
          <w:b/>
          <w:bCs/>
          <w:sz w:val="22"/>
          <w:szCs w:val="22"/>
          <w:lang w:val="pt-BR"/>
        </w:rPr>
      </w:pP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DA GARANTIA DE EXECUÇÃO</w:t>
      </w:r>
    </w:p>
    <w:p w14:paraId="1820F94F">
      <w:pPr>
        <w:numPr>
          <w:ilvl w:val="2"/>
          <w:numId w:val="6"/>
        </w:numPr>
        <w:spacing w:before="220" w:beforeAutospacing="0" w:after="220" w:afterAutospacing="0"/>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Não haverá exigência de garantia contratual da execução, pelas razões abaixo justificadas:</w:t>
      </w:r>
    </w:p>
    <w:p w14:paraId="245F3039">
      <w:pPr>
        <w:numPr>
          <w:ilvl w:val="3"/>
          <w:numId w:val="6"/>
        </w:numPr>
        <w:spacing w:before="220" w:beforeAutospacing="0" w:after="220" w:afterAutospacing="0"/>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A presente contratação trata exclusivamente de aquisição de materiais. Nenhum valor é pago pela CONTRATANTE enquanto não ocorrer a entrega do material, sem vícios e em conformidade com as especificações licitadas, e o consequente recebimento definitivo. Assim, não há possibilidade de dispêndio financeiro prévio que exija a prestação de garantia para seu ressarcimento. </w:t>
      </w:r>
    </w:p>
    <w:p w14:paraId="619F7618">
      <w:pPr>
        <w:numPr>
          <w:ilvl w:val="3"/>
          <w:numId w:val="6"/>
        </w:numPr>
        <w:spacing w:before="220" w:beforeAutospacing="0" w:after="220" w:afterAutospacing="0"/>
        <w:ind w:left="49" w:leftChars="0" w:right="0" w:firstLine="0" w:firstLineChars="0"/>
        <w:jc w:val="both"/>
        <w:rPr>
          <w:rFonts w:asciiTheme="minorAscii" w:hAnsiTheme="minorAscii" w:eastAsiaTheme="minorAscii" w:cstheme="minorAscii"/>
          <w:sz w:val="22"/>
          <w:szCs w:val="22"/>
          <w:lang w:val="pt-BR"/>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Os prejuízos decorrentes de eventual descumprimento contratual podem ser reparados por meio das aplicações das sanções previstas no </w:t>
      </w:r>
      <w:r>
        <w:rPr>
          <w:rFonts w:asciiTheme="minorAscii" w:hAnsiTheme="minorAscii" w:eastAsiaTheme="minorAscii" w:cstheme="minorAscii"/>
          <w:b/>
          <w:bCs/>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TÓPICO 1</w:t>
      </w:r>
      <w:r>
        <w:rPr>
          <w:rFonts w:hint="default" w:asciiTheme="minorAscii" w:hAnsiTheme="minorAscii" w:eastAsiaTheme="minorAscii" w:cstheme="minorAscii"/>
          <w:b/>
          <w:bCs/>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5</w:t>
      </w:r>
      <w:r>
        <w:rPr>
          <w:rFonts w:asciiTheme="minorAscii" w:hAnsiTheme="minorAscii" w:eastAsiaTheme="minorAscii" w:cstheme="minorAscii"/>
          <w:b/>
          <w:bCs/>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 DAS SANÇÕES ADMINISTRATIVAS</w:t>
      </w: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 que incluem a incidência de multa por inexecução contratual, em valor de até 30% (trinta por cento) sobre o valor contratado</w:t>
      </w:r>
      <w:r>
        <w:rPr>
          <w:rFonts w:asciiTheme="minorAscii" w:hAnsiTheme="minorAscii" w:eastAsiaTheme="minorAscii" w:cstheme="minorAscii"/>
          <w:b/>
          <w:bCs/>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w:t>
      </w: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 xml:space="preserve"> sem prejuízo da persecução da eventual reparação por perdas e danos.</w:t>
      </w:r>
    </w:p>
    <w:p w14:paraId="4637C63A">
      <w:pPr>
        <w:numPr>
          <w:ilvl w:val="0"/>
          <w:numId w:val="0"/>
        </w:numPr>
        <w:tabs>
          <w:tab w:val="left" w:pos="800"/>
        </w:tabs>
        <w:spacing w:before="120" w:after="120" w:line="360" w:lineRule="auto"/>
        <w:ind w:leftChars="0"/>
        <w:jc w:val="both"/>
        <w:rPr>
          <w:rFonts w:hint="default" w:ascii="Calibri" w:hAnsi="Calibri" w:eastAsia="Calibri" w:cs="Calibri"/>
          <w:b/>
          <w:bCs/>
          <w:sz w:val="22"/>
          <w:szCs w:val="22"/>
          <w:lang w:val="pt-BR"/>
        </w:rPr>
      </w:pPr>
    </w:p>
    <w:p w14:paraId="48EBD2B5">
      <w:pPr>
        <w:numPr>
          <w:ilvl w:val="0"/>
          <w:numId w:val="6"/>
        </w:numPr>
        <w:tabs>
          <w:tab w:val="left" w:pos="800"/>
        </w:tabs>
        <w:spacing w:before="120" w:after="120" w:line="360" w:lineRule="auto"/>
        <w:ind w:left="0" w:leftChars="0" w:firstLine="0" w:firstLineChars="0"/>
        <w:jc w:val="both"/>
        <w:rPr>
          <w:rFonts w:ascii="Calibri" w:hAnsi="Calibri" w:eastAsia="Calibri" w:cs="Calibri"/>
          <w:b/>
          <w:bCs/>
          <w:sz w:val="22"/>
          <w:szCs w:val="22"/>
        </w:rPr>
      </w:pPr>
      <w:r>
        <w:rPr>
          <w:rFonts w:hint="default" w:ascii="Calibri" w:hAnsi="Calibri" w:eastAsia="Calibri" w:cs="Calibri"/>
          <w:b/>
          <w:bCs/>
          <w:sz w:val="22"/>
          <w:szCs w:val="22"/>
          <w:lang w:val="pt-BR"/>
        </w:rPr>
        <w:t xml:space="preserve">MODELO DE GESTÃO DE CONTRATO </w:t>
      </w:r>
      <w:r>
        <w:rPr>
          <w:rFonts w:ascii="Calibri" w:hAnsi="Calibri" w:eastAsia="Calibri" w:cs="Calibri"/>
          <w:b/>
          <w:sz w:val="22"/>
          <w:szCs w:val="22"/>
          <w:highlight w:val="white"/>
        </w:rPr>
        <w:t>(art. 6º, XXIII, alínea ‘</w:t>
      </w:r>
      <w:r>
        <w:rPr>
          <w:rFonts w:hint="default" w:ascii="Calibri" w:hAnsi="Calibri" w:eastAsia="Calibri" w:cs="Calibri"/>
          <w:b/>
          <w:sz w:val="22"/>
          <w:szCs w:val="22"/>
          <w:highlight w:val="white"/>
          <w:lang w:val="pt-BR"/>
        </w:rPr>
        <w:t>f</w:t>
      </w:r>
      <w:r>
        <w:rPr>
          <w:rFonts w:ascii="Calibri" w:hAnsi="Calibri" w:eastAsia="Calibri" w:cs="Calibri"/>
          <w:b/>
          <w:sz w:val="22"/>
          <w:szCs w:val="22"/>
          <w:highlight w:val="white"/>
        </w:rPr>
        <w:t>’ da Lei nº 14.133/21)</w:t>
      </w:r>
    </w:p>
    <w:p w14:paraId="187090F7">
      <w:pPr>
        <w:numPr>
          <w:ilvl w:val="1"/>
          <w:numId w:val="6"/>
        </w:numPr>
        <w:suppressLineNumbers w:val="0"/>
        <w:bidi w:val="0"/>
        <w:spacing w:before="220" w:beforeAutospacing="0" w:after="220" w:afterAutospacing="0" w:line="259" w:lineRule="auto"/>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Nos termos do art. 117, da Lei nº 14.133, de 2021, a execução do contrato deverá ser acompanhada e fiscalizada por 1 (um) ou mais fiscais do contrato, representantes da Administração especialmente designados, ou pelos respectivos substitutos, permitida a contratação de terceiros para assisti-los e subsidiá-los com informações pertinentes a essa atribuição.</w:t>
      </w:r>
    </w:p>
    <w:p w14:paraId="486294CF">
      <w:pPr>
        <w:numPr>
          <w:ilvl w:val="1"/>
          <w:numId w:val="6"/>
        </w:numPr>
        <w:suppressLineNumbers w:val="0"/>
        <w:bidi w:val="0"/>
        <w:spacing w:before="220" w:beforeAutospacing="0" w:after="220" w:afterAutospacing="0" w:line="259" w:lineRule="auto"/>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O contratado será responsável pelos danos causados diretamente à Administração ou a terceiros em razão da execução do contrato, e não excluirá nem reduzirá essa responsabilidade a fiscalização ou o acompanhamento pelo contratante, de conformidade com o art. 120, da Lei nº 14.133, de 2021.</w:t>
      </w:r>
    </w:p>
    <w:p w14:paraId="5F9BDFD1">
      <w:pPr>
        <w:numPr>
          <w:ilvl w:val="1"/>
          <w:numId w:val="6"/>
        </w:numPr>
        <w:suppressLineNumbers w:val="0"/>
        <w:bidi w:val="0"/>
        <w:spacing w:before="220" w:beforeAutospacing="0" w:after="220" w:afterAutospacing="0" w:line="259" w:lineRule="auto"/>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O fiscal do contrato anotará em registro próprio todas as ocorrências relacionadas à execução do contrato, determinando o que for necessário para a regularização das faltas ou dos defeitos observados (art. 117, § 1º, Lei nº 14.133, de 2021).</w:t>
      </w:r>
    </w:p>
    <w:p w14:paraId="2FDC682E">
      <w:pPr>
        <w:numPr>
          <w:ilvl w:val="0"/>
          <w:numId w:val="0"/>
        </w:numPr>
        <w:pBdr>
          <w:top w:val="none" w:color="auto" w:sz="0" w:space="0"/>
          <w:left w:val="none" w:color="auto" w:sz="0" w:space="0"/>
          <w:bottom w:val="none" w:color="auto" w:sz="0" w:space="0"/>
          <w:right w:val="none" w:color="auto" w:sz="0" w:space="0"/>
          <w:between w:val="none" w:color="auto" w:sz="0" w:space="0"/>
        </w:pBdr>
        <w:spacing w:before="120" w:after="120" w:line="360" w:lineRule="auto"/>
        <w:ind w:leftChars="0"/>
        <w:jc w:val="both"/>
        <w:rPr>
          <w:rFonts w:hint="default" w:ascii="Calibri" w:hAnsi="Calibri" w:eastAsia="Calibri" w:cs="Calibri"/>
          <w:b/>
          <w:color w:val="000000"/>
          <w:sz w:val="22"/>
          <w:szCs w:val="22"/>
          <w:lang w:val="pt-BR"/>
        </w:rPr>
      </w:pPr>
    </w:p>
    <w:p w14:paraId="0BDF467E">
      <w:pPr>
        <w:numPr>
          <w:ilvl w:val="0"/>
          <w:numId w:val="6"/>
        </w:numPr>
        <w:pBdr>
          <w:top w:val="none" w:color="auto" w:sz="0" w:space="0"/>
          <w:left w:val="none" w:color="auto" w:sz="0" w:space="0"/>
          <w:bottom w:val="none" w:color="auto" w:sz="0" w:space="0"/>
          <w:right w:val="none" w:color="auto" w:sz="0" w:space="0"/>
          <w:between w:val="none" w:color="auto" w:sz="0" w:space="0"/>
        </w:pBdr>
        <w:spacing w:before="120" w:after="120" w:line="360" w:lineRule="auto"/>
        <w:ind w:left="0" w:leftChars="0" w:firstLine="0" w:firstLineChars="0"/>
        <w:jc w:val="both"/>
        <w:rPr>
          <w:rFonts w:ascii="Calibri" w:hAnsi="Calibri" w:eastAsia="Calibri" w:cs="Calibri"/>
          <w:b/>
          <w:color w:val="000000"/>
          <w:sz w:val="22"/>
          <w:szCs w:val="22"/>
        </w:rPr>
      </w:pPr>
      <w:r>
        <w:rPr>
          <w:rFonts w:hint="default" w:ascii="Calibri" w:hAnsi="Calibri" w:eastAsia="Calibri" w:cs="Calibri"/>
          <w:b/>
          <w:color w:val="000000"/>
          <w:sz w:val="22"/>
          <w:szCs w:val="22"/>
          <w:lang w:val="pt-BR"/>
        </w:rPr>
        <w:t>CRITÉRIOS DE MEDIÇÃO E PAGAMENTO</w:t>
      </w:r>
      <w:r>
        <w:rPr>
          <w:rFonts w:ascii="Calibri" w:hAnsi="Calibri" w:eastAsia="Calibri" w:cs="Calibri"/>
          <w:b/>
          <w:color w:val="000000"/>
          <w:sz w:val="22"/>
          <w:szCs w:val="22"/>
        </w:rPr>
        <w:t xml:space="preserve"> </w:t>
      </w:r>
      <w:r>
        <w:rPr>
          <w:rFonts w:ascii="Calibri" w:hAnsi="Calibri" w:eastAsia="Calibri" w:cs="Calibri"/>
          <w:b/>
          <w:sz w:val="22"/>
          <w:szCs w:val="22"/>
          <w:highlight w:val="white"/>
        </w:rPr>
        <w:t>(art. 6º, XXIII, alínea ‘</w:t>
      </w:r>
      <w:r>
        <w:rPr>
          <w:rFonts w:hint="default" w:ascii="Calibri" w:hAnsi="Calibri" w:eastAsia="Calibri" w:cs="Calibri"/>
          <w:b/>
          <w:sz w:val="22"/>
          <w:szCs w:val="22"/>
          <w:highlight w:val="white"/>
          <w:lang w:val="pt-BR"/>
        </w:rPr>
        <w:t>g</w:t>
      </w:r>
      <w:r>
        <w:rPr>
          <w:rFonts w:ascii="Calibri" w:hAnsi="Calibri" w:eastAsia="Calibri" w:cs="Calibri"/>
          <w:b/>
          <w:sz w:val="22"/>
          <w:szCs w:val="22"/>
          <w:highlight w:val="white"/>
        </w:rPr>
        <w:t>’ da Lei nº 14.133/21)</w:t>
      </w:r>
      <w:r>
        <w:rPr>
          <w:rFonts w:ascii="Calibri" w:hAnsi="Calibri" w:eastAsia="Calibri" w:cs="Calibri"/>
          <w:b/>
          <w:color w:val="000000"/>
          <w:sz w:val="22"/>
          <w:szCs w:val="22"/>
        </w:rPr>
        <w:t xml:space="preserve"> </w:t>
      </w:r>
    </w:p>
    <w:p w14:paraId="18921298">
      <w:pPr>
        <w:widowControl w:val="0"/>
        <w:numPr>
          <w:ilvl w:val="1"/>
          <w:numId w:val="6"/>
        </w:numPr>
        <w:spacing w:line="276" w:lineRule="auto"/>
        <w:ind w:left="49" w:lef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Recebida a Nota Fiscal ou documento de cobrança equivalente, correrá o prazo de dez dias úteis para fins de liquidação, na forma desta seção, prorrogáveis por igual período, nos termos do art. 7º, §3º da Instrução Normativa SEGES/ME nº 77/2022.</w:t>
      </w:r>
    </w:p>
    <w:p w14:paraId="042486EC">
      <w:pPr>
        <w:widowControl w:val="0"/>
        <w:numPr>
          <w:ilvl w:val="0"/>
          <w:numId w:val="0"/>
        </w:numPr>
        <w:spacing w:line="276" w:lineRule="auto"/>
        <w:ind w:left="49" w:left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p>
    <w:p w14:paraId="21A9A85C">
      <w:pPr>
        <w:widowControl w:val="0"/>
        <w:numPr>
          <w:ilvl w:val="1"/>
          <w:numId w:val="6"/>
        </w:numPr>
        <w:spacing w:line="276" w:lineRule="auto"/>
        <w:ind w:left="49" w:lef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O prazo de que trata o item anterior será reduzido à metade, mantendo-se a possibilidade de prorrogação, no caso de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Style w:val="13"/>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inciso II do art. 75 da Lei nº 14.133, de 2021</w:t>
      </w:r>
      <w:r>
        <w:rPr>
          <w:rStyle w:val="13"/>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fldChar w:fldCharType="end"/>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w:t>
      </w:r>
    </w:p>
    <w:p w14:paraId="1830891A">
      <w:pPr>
        <w:widowControl w:val="0"/>
        <w:spacing w:line="276" w:lineRule="auto"/>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p>
    <w:p w14:paraId="61468C79">
      <w:pPr>
        <w:widowControl w:val="0"/>
        <w:numPr>
          <w:ilvl w:val="1"/>
          <w:numId w:val="6"/>
        </w:numPr>
        <w:spacing w:line="276" w:lineRule="auto"/>
        <w:ind w:left="49" w:lef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Para fins de liquidação, o setor competente deverá verificar se a nota fiscal ou instrumento de cobrança equivalente apresentado expressa os elementos necessários e essenciais do documento, tais como:</w:t>
      </w:r>
    </w:p>
    <w:p w14:paraId="20B1B674">
      <w:pPr>
        <w:widowControl w:val="0"/>
        <w:numPr>
          <w:ilvl w:val="2"/>
          <w:numId w:val="6"/>
        </w:numPr>
        <w:spacing w:line="276" w:lineRule="auto"/>
        <w:ind w:left="480" w:lef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o prazo de validade;</w:t>
      </w:r>
    </w:p>
    <w:p w14:paraId="578087DD">
      <w:pPr>
        <w:widowControl w:val="0"/>
        <w:numPr>
          <w:ilvl w:val="2"/>
          <w:numId w:val="6"/>
        </w:numPr>
        <w:spacing w:line="276" w:lineRule="auto"/>
        <w:ind w:left="480" w:lef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data da emissão;</w:t>
      </w:r>
    </w:p>
    <w:p w14:paraId="42BDA5CA">
      <w:pPr>
        <w:widowControl w:val="0"/>
        <w:numPr>
          <w:ilvl w:val="2"/>
          <w:numId w:val="6"/>
        </w:numPr>
        <w:spacing w:line="276" w:lineRule="auto"/>
        <w:ind w:left="480" w:lef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os dados do contrato e do órgão contratante;</w:t>
      </w:r>
    </w:p>
    <w:p w14:paraId="47C07672">
      <w:pPr>
        <w:widowControl w:val="0"/>
        <w:numPr>
          <w:ilvl w:val="2"/>
          <w:numId w:val="6"/>
        </w:numPr>
        <w:spacing w:line="276" w:lineRule="auto"/>
        <w:ind w:left="480" w:lef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o período respectivo de execução do contrato;</w:t>
      </w:r>
    </w:p>
    <w:p w14:paraId="0068D08B">
      <w:pPr>
        <w:widowControl w:val="0"/>
        <w:numPr>
          <w:ilvl w:val="2"/>
          <w:numId w:val="6"/>
        </w:numPr>
        <w:spacing w:line="276" w:lineRule="auto"/>
        <w:ind w:left="480" w:lef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o valor a pagar; e</w:t>
      </w:r>
    </w:p>
    <w:p w14:paraId="1B8137A0">
      <w:pPr>
        <w:widowControl w:val="0"/>
        <w:numPr>
          <w:ilvl w:val="2"/>
          <w:numId w:val="6"/>
        </w:numPr>
        <w:spacing w:line="276" w:lineRule="auto"/>
        <w:ind w:left="480" w:lef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eventual destaque do valor de retenções tributárias cabíveis.</w:t>
      </w:r>
    </w:p>
    <w:p w14:paraId="07EA1F58">
      <w:pPr>
        <w:widowControl w:val="0"/>
        <w:spacing w:line="276" w:lineRule="auto"/>
        <w:ind w:left="0" w:firstLine="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p>
    <w:p w14:paraId="5B25F438">
      <w:pPr>
        <w:widowControl w:val="0"/>
        <w:numPr>
          <w:ilvl w:val="1"/>
          <w:numId w:val="6"/>
        </w:numPr>
        <w:spacing w:line="276" w:lineRule="auto"/>
        <w:ind w:left="49" w:leftChars="0" w:firstLine="0" w:firstLineChars="0"/>
        <w:jc w:val="both"/>
        <w:rPr>
          <w:rFonts w:asciiTheme="minorAscii" w:hAnsiTheme="minorAscii" w:eastAsiaTheme="minorAscii" w:cstheme="minorAscii"/>
          <w:sz w:val="22"/>
          <w:szCs w:val="22"/>
          <w:lang w:val="pt-BR"/>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5BA9AF5">
      <w:pPr>
        <w:widowControl w:val="0"/>
        <w:spacing w:line="276" w:lineRule="auto"/>
        <w:ind w:left="0" w:firstLine="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p>
    <w:p w14:paraId="3C3B1197">
      <w:pPr>
        <w:widowControl w:val="0"/>
        <w:numPr>
          <w:ilvl w:val="1"/>
          <w:numId w:val="6"/>
        </w:numPr>
        <w:spacing w:line="276" w:lineRule="auto"/>
        <w:ind w:left="49" w:leftChars="0" w:firstLine="0" w:firstLineChars="0"/>
        <w:jc w:val="both"/>
        <w:rPr>
          <w:rFonts w:asciiTheme="minorAscii" w:hAnsiTheme="minorAscii" w:eastAsiaTheme="minorAscii" w:cstheme="minorAscii"/>
          <w:b w:val="0"/>
          <w:bCs w:val="0"/>
          <w:i w:val="0"/>
          <w:iCs w:val="0"/>
          <w:strike w:val="0"/>
          <w:dstrike w:val="0"/>
          <w:color w:val="000000" w:themeColor="text1" w:themeTint="FF"/>
          <w:sz w:val="20"/>
          <w:szCs w:val="20"/>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Style w:val="13"/>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art. 68 da Lei nº 14.133, de 2021.  </w:t>
      </w:r>
      <w:r>
        <w:rPr>
          <w:rStyle w:val="13"/>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fldChar w:fldCharType="end"/>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w:t>
      </w:r>
      <w:r>
        <w:rPr>
          <w:rFonts w:asciiTheme="minorAscii" w:hAnsiTheme="minorAscii" w:eastAsiaTheme="minorAscii" w:cstheme="minorAscii"/>
          <w:sz w:val="20"/>
          <w:szCs w:val="20"/>
          <w:lang w:val="pt-BR"/>
        </w:rPr>
        <w:t xml:space="preserve"> </w:t>
      </w:r>
    </w:p>
    <w:p w14:paraId="61901A6D">
      <w:pPr>
        <w:widowControl w:val="0"/>
        <w:spacing w:line="276" w:lineRule="auto"/>
        <w:ind w:left="0"/>
        <w:jc w:val="both"/>
        <w:rPr>
          <w:rFonts w:asciiTheme="minorAscii" w:hAnsiTheme="minorAscii" w:eastAsiaTheme="minorAscii" w:cstheme="minorAscii"/>
          <w:sz w:val="20"/>
          <w:szCs w:val="20"/>
          <w:lang w:val="pt-BR"/>
        </w:rPr>
      </w:pPr>
    </w:p>
    <w:p w14:paraId="3F90EAFF">
      <w:pPr>
        <w:widowControl w:val="0"/>
        <w:numPr>
          <w:ilvl w:val="1"/>
          <w:numId w:val="6"/>
        </w:numPr>
        <w:spacing w:line="276" w:lineRule="auto"/>
        <w:ind w:left="49" w:leftChars="0" w:firstLine="0" w:firstLineChars="0"/>
        <w:jc w:val="both"/>
        <w:rPr>
          <w:rFonts w:asciiTheme="minorAscii" w:hAnsiTheme="minorAscii" w:eastAsiaTheme="minorAscii" w:cstheme="minorAscii"/>
          <w:sz w:val="20"/>
          <w:szCs w:val="20"/>
          <w:lang w:val="pt-BR"/>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0843BAD4">
      <w:pPr>
        <w:widowControl w:val="0"/>
        <w:spacing w:line="276" w:lineRule="auto"/>
        <w:ind w:lef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p>
    <w:p w14:paraId="6FE92229">
      <w:pPr>
        <w:widowControl w:val="0"/>
        <w:numPr>
          <w:ilvl w:val="1"/>
          <w:numId w:val="6"/>
        </w:numPr>
        <w:spacing w:line="276" w:lineRule="auto"/>
        <w:ind w:left="49" w:lef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D65C0BF">
      <w:pPr>
        <w:widowControl w:val="0"/>
        <w:spacing w:line="276" w:lineRule="auto"/>
        <w:ind w:lef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p>
    <w:p w14:paraId="6B4FD35D">
      <w:pPr>
        <w:widowControl w:val="0"/>
        <w:numPr>
          <w:ilvl w:val="1"/>
          <w:numId w:val="6"/>
        </w:numPr>
        <w:spacing w:line="276" w:lineRule="auto"/>
        <w:ind w:left="49" w:leftChars="0" w:firstLine="0" w:firstLineChars="0"/>
        <w:jc w:val="both"/>
        <w:rPr>
          <w:rFonts w:asciiTheme="minorAscii" w:hAnsiTheme="minorAscii" w:eastAsiaTheme="minorAscii" w:cstheme="minorAscii"/>
          <w:sz w:val="22"/>
          <w:szCs w:val="22"/>
          <w:lang w:val="pt-BR"/>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3E89DA61">
      <w:pPr>
        <w:widowControl w:val="0"/>
        <w:spacing w:line="276" w:lineRule="auto"/>
        <w:ind w:lef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p>
    <w:p w14:paraId="56F822E6">
      <w:pPr>
        <w:widowControl w:val="0"/>
        <w:numPr>
          <w:ilvl w:val="1"/>
          <w:numId w:val="6"/>
        </w:numPr>
        <w:spacing w:line="276" w:lineRule="auto"/>
        <w:ind w:left="49" w:lef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Persistindo a irregularidade, o contratante deverá adotar as medidas necessárias à rescisão contratual nos autos do processo administrativo correspondente, assegurada ao contratado a ampla defesa.</w:t>
      </w:r>
    </w:p>
    <w:p w14:paraId="2BD0F1C4">
      <w:pPr>
        <w:widowControl w:val="0"/>
        <w:spacing w:line="276" w:lineRule="auto"/>
        <w:ind w:lef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p>
    <w:p w14:paraId="53A68164">
      <w:pPr>
        <w:widowControl w:val="0"/>
        <w:numPr>
          <w:ilvl w:val="1"/>
          <w:numId w:val="6"/>
        </w:numPr>
        <w:spacing w:line="276" w:lineRule="auto"/>
        <w:ind w:left="49" w:lef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Havendo a efetiva execução do objeto, os pagamentos serão realizados normalmente, até que se decida pela rescisão do contrato, caso o contratado não regularize sua situação junto ao SICAF. </w:t>
      </w:r>
    </w:p>
    <w:p w14:paraId="6A91FD96">
      <w:pPr>
        <w:widowControl w:val="0"/>
        <w:spacing w:line="276" w:lineRule="auto"/>
        <w:jc w:val="both"/>
        <w:rPr>
          <w:rFonts w:asciiTheme="minorAscii" w:hAnsiTheme="minorAscii" w:eastAsiaTheme="minorAscii" w:cstheme="minorAscii"/>
          <w:b/>
          <w:bCs/>
        </w:rPr>
      </w:pPr>
    </w:p>
    <w:p w14:paraId="3F8DB1C5">
      <w:pPr>
        <w:widowControl w:val="0"/>
        <w:spacing w:line="276" w:lineRule="auto"/>
        <w:jc w:val="both"/>
        <w:rPr>
          <w:rFonts w:asciiTheme="minorAscii" w:hAnsiTheme="minorAscii" w:eastAsiaTheme="minorAscii" w:cstheme="minorAscii"/>
          <w:b/>
          <w:bCs/>
          <w:sz w:val="22"/>
          <w:szCs w:val="22"/>
        </w:rPr>
      </w:pPr>
      <w:r>
        <w:rPr>
          <w:rFonts w:asciiTheme="minorAscii" w:hAnsiTheme="minorAscii" w:eastAsiaTheme="minorAscii" w:cstheme="minorAscii"/>
          <w:b/>
          <w:bCs/>
          <w:sz w:val="22"/>
          <w:szCs w:val="22"/>
        </w:rPr>
        <w:t xml:space="preserve">Prazo para pagamento </w:t>
      </w:r>
    </w:p>
    <w:p w14:paraId="02588A64">
      <w:pPr>
        <w:widowControl w:val="0"/>
        <w:spacing w:line="276" w:lineRule="auto"/>
        <w:jc w:val="both"/>
        <w:rPr>
          <w:rFonts w:asciiTheme="minorAscii" w:hAnsiTheme="minorAscii" w:eastAsiaTheme="minorAscii" w:cstheme="minorAscii"/>
          <w:b/>
          <w:bCs/>
          <w:sz w:val="22"/>
          <w:szCs w:val="22"/>
        </w:rPr>
      </w:pPr>
    </w:p>
    <w:p w14:paraId="7542FAE0">
      <w:pPr>
        <w:widowControl w:val="0"/>
        <w:numPr>
          <w:ilvl w:val="1"/>
          <w:numId w:val="6"/>
        </w:numPr>
        <w:spacing w:line="276" w:lineRule="auto"/>
        <w:ind w:left="49" w:lef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O pagamento será efetuado no prazo de até 10 (dez) dias úteis contados da finalização da liquidação da despesa, conforme seção anterior, nos termos da </w:t>
      </w:r>
      <w:r>
        <w:fldChar w:fldCharType="begin"/>
      </w:r>
      <w:r>
        <w:instrText xml:space="preserve"> HYPERLINK "https://in.gov.br/en/web/dou/-/instrucao-normativa-seges/me-n-77-de-4-de-novembro-de-2022-441681061" \h </w:instrText>
      </w:r>
      <w:r>
        <w:fldChar w:fldCharType="separate"/>
      </w:r>
      <w:r>
        <w:rPr>
          <w:rStyle w:val="13"/>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Instrução Normativa SEGES/ME nº 77, de 2022</w:t>
      </w:r>
      <w:r>
        <w:rPr>
          <w:rStyle w:val="13"/>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fldChar w:fldCharType="end"/>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w:t>
      </w:r>
    </w:p>
    <w:p w14:paraId="1F9134F9">
      <w:pPr>
        <w:widowControl w:val="0"/>
        <w:numPr>
          <w:ilvl w:val="1"/>
          <w:numId w:val="6"/>
        </w:numPr>
        <w:spacing w:line="276" w:lineRule="auto"/>
        <w:ind w:left="49" w:leftChars="0" w:firstLine="0" w:firstLineChars="0"/>
        <w:jc w:val="both"/>
        <w:rPr>
          <w:rFonts w:asciiTheme="minorAscii" w:hAnsiTheme="minorAscii" w:eastAsiaTheme="minorAscii" w:cstheme="minorAscii"/>
          <w:sz w:val="22"/>
          <w:szCs w:val="22"/>
          <w:lang w:val="pt-BR"/>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No caso de atraso pelo Contratante, os valores devidos ao contratado serão atualizados monetariamente entre o termo final do prazo de pagamento até a data de sua efetiva realização, mediante aplicação do índice XXXX de correção monetária.</w:t>
      </w:r>
    </w:p>
    <w:p w14:paraId="52EC7D59">
      <w:pPr>
        <w:widowControl w:val="0"/>
        <w:spacing w:line="276" w:lineRule="auto"/>
        <w:jc w:val="both"/>
        <w:rPr>
          <w:rFonts w:asciiTheme="minorAscii" w:hAnsiTheme="minorAscii" w:eastAsiaTheme="minorAscii" w:cstheme="minorAscii"/>
          <w:b/>
          <w:bCs/>
        </w:rPr>
      </w:pPr>
    </w:p>
    <w:p w14:paraId="13128EE1">
      <w:pPr>
        <w:widowControl w:val="0"/>
        <w:spacing w:line="276" w:lineRule="auto"/>
        <w:jc w:val="both"/>
        <w:rPr>
          <w:rFonts w:asciiTheme="minorAscii" w:hAnsiTheme="minorAscii" w:eastAsiaTheme="minorAscii" w:cstheme="minorAscii"/>
          <w:b/>
          <w:bCs/>
          <w:sz w:val="22"/>
          <w:szCs w:val="22"/>
        </w:rPr>
      </w:pPr>
      <w:r>
        <w:rPr>
          <w:rFonts w:asciiTheme="minorAscii" w:hAnsiTheme="minorAscii" w:eastAsiaTheme="minorAscii" w:cstheme="minorAscii"/>
          <w:b/>
          <w:bCs/>
          <w:sz w:val="22"/>
          <w:szCs w:val="22"/>
        </w:rPr>
        <w:t>Forma de Pagamento</w:t>
      </w:r>
    </w:p>
    <w:p w14:paraId="3415D92A">
      <w:pPr>
        <w:widowControl w:val="0"/>
        <w:numPr>
          <w:ilvl w:val="1"/>
          <w:numId w:val="6"/>
        </w:numPr>
        <w:spacing w:line="276" w:lineRule="auto"/>
        <w:ind w:left="49" w:lef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O pagamento será realizado por meio de ordem bancária, para crédito em banco, agência e conta corrente indicados pelo contratado.</w:t>
      </w:r>
    </w:p>
    <w:p w14:paraId="5D82EB06">
      <w:pPr>
        <w:widowControl w:val="0"/>
        <w:spacing w:line="276" w:lineRule="auto"/>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p>
    <w:p w14:paraId="4A396347">
      <w:pPr>
        <w:widowControl w:val="0"/>
        <w:numPr>
          <w:ilvl w:val="1"/>
          <w:numId w:val="6"/>
        </w:numPr>
        <w:spacing w:line="276" w:lineRule="auto"/>
        <w:ind w:left="49" w:lef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Será considerada data do pagamento o dia em que constar como emitida a ordem bancária para pagamento.</w:t>
      </w:r>
    </w:p>
    <w:p w14:paraId="43EF4B31">
      <w:pPr>
        <w:widowControl w:val="0"/>
        <w:spacing w:line="276" w:lineRule="auto"/>
        <w:ind w:lef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p>
    <w:p w14:paraId="24E2FF6D">
      <w:pPr>
        <w:widowControl w:val="0"/>
        <w:numPr>
          <w:ilvl w:val="1"/>
          <w:numId w:val="6"/>
        </w:numPr>
        <w:spacing w:line="276" w:lineRule="auto"/>
        <w:ind w:left="49" w:lef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Quando do pagamento, será efetuada a retenção tributária prevista na legislação aplicável.</w:t>
      </w:r>
    </w:p>
    <w:p w14:paraId="511E338D">
      <w:pPr>
        <w:widowControl w:val="0"/>
        <w:spacing w:line="276" w:lineRule="auto"/>
        <w:ind w:lef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p>
    <w:p w14:paraId="47A727FD">
      <w:pPr>
        <w:widowControl w:val="0"/>
        <w:numPr>
          <w:ilvl w:val="1"/>
          <w:numId w:val="6"/>
        </w:numPr>
        <w:spacing w:line="276" w:lineRule="auto"/>
        <w:ind w:left="49" w:lef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Independentemente do percentual de tributo inserido na planilha, quando houver, serão retidos na </w:t>
      </w:r>
    </w:p>
    <w:p w14:paraId="612F00BC">
      <w:pPr>
        <w:widowControl w:val="0"/>
        <w:spacing w:line="276" w:lineRule="auto"/>
        <w:ind w:lef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fonte, quando da realização do pagamento, os percentuais estabelecidos na legislação vigente.</w:t>
      </w:r>
    </w:p>
    <w:p w14:paraId="50389674">
      <w:pPr>
        <w:widowControl w:val="0"/>
        <w:spacing w:line="276" w:lineRule="auto"/>
        <w:ind w:lef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p>
    <w:p w14:paraId="6AEF7808">
      <w:pPr>
        <w:widowControl w:val="0"/>
        <w:numPr>
          <w:ilvl w:val="1"/>
          <w:numId w:val="6"/>
        </w:numPr>
        <w:spacing w:line="276" w:lineRule="auto"/>
        <w:ind w:left="49" w:leftChars="0" w:firstLine="0" w:firstLineChars="0"/>
        <w:jc w:val="both"/>
        <w:rPr>
          <w:rFonts w:asciiTheme="minorAscii" w:hAnsiTheme="minorAscii" w:eastAsiaTheme="minorAscii" w:cstheme="minorAscii"/>
          <w:sz w:val="22"/>
          <w:szCs w:val="22"/>
          <w:lang w:val="pt-BR"/>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Style w:val="13"/>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Lei Complementar nº 123, de 2006</w:t>
      </w:r>
      <w:r>
        <w:rPr>
          <w:rStyle w:val="13"/>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fldChar w:fldCharType="end"/>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DB8212B">
      <w:pPr>
        <w:widowControl w:val="0"/>
        <w:numPr>
          <w:ilvl w:val="0"/>
          <w:numId w:val="0"/>
        </w:numPr>
        <w:spacing w:line="276" w:lineRule="auto"/>
        <w:ind w:left="49" w:leftChars="0"/>
        <w:jc w:val="both"/>
        <w:rPr>
          <w:rFonts w:asciiTheme="minorAscii" w:hAnsiTheme="minorAscii" w:eastAsiaTheme="minorAscii" w:cstheme="minorAscii"/>
          <w:sz w:val="22"/>
          <w:szCs w:val="22"/>
          <w:lang w:val="pt-BR"/>
        </w:rPr>
      </w:pPr>
    </w:p>
    <w:p w14:paraId="35C42739">
      <w:pPr>
        <w:widowControl w:val="0"/>
        <w:spacing w:line="276" w:lineRule="auto"/>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p>
    <w:p w14:paraId="4E0E36B0">
      <w:pPr>
        <w:widowControl w:val="0"/>
        <w:numPr>
          <w:ilvl w:val="0"/>
          <w:numId w:val="6"/>
        </w:numPr>
        <w:spacing w:line="276" w:lineRule="auto"/>
        <w:ind w:left="0" w:leftChars="0" w:firstLine="0" w:firstLineChars="0"/>
        <w:jc w:val="both"/>
        <w:rPr>
          <w:rFonts w:ascii="Calibri" w:hAnsi="Calibri" w:eastAsia="Calibri" w:cs="Calibri"/>
          <w:b/>
          <w:bCs/>
          <w:sz w:val="22"/>
          <w:szCs w:val="22"/>
          <w:lang w:val="pt-BR"/>
        </w:rPr>
      </w:pP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FORMA E CRITÉRIOS DE SELEÇÃO DO FORNECEDOR E FORMA DE FORNECIMENTO </w:t>
      </w:r>
      <w:r>
        <w:rPr>
          <w:rFonts w:ascii="Calibri" w:hAnsi="Calibri" w:eastAsia="Calibri" w:cs="Calibri"/>
          <w:b/>
          <w:bCs/>
          <w:sz w:val="22"/>
          <w:szCs w:val="22"/>
          <w:lang w:val="pt-BR"/>
        </w:rPr>
        <w:t>(art. 6º, inciso XXIII, alínea ‘h’, da Lei n. 14.133/2021)</w:t>
      </w:r>
    </w:p>
    <w:p w14:paraId="177E21B4">
      <w:pPr>
        <w:widowControl w:val="0"/>
        <w:spacing w:line="276" w:lineRule="auto"/>
        <w:jc w:val="both"/>
        <w:rPr>
          <w:rFonts w:asciiTheme="minorAscii" w:hAnsiTheme="minorAscii" w:eastAsiaTheme="minorAscii" w:cstheme="minorAscii"/>
          <w:b/>
          <w:bCs/>
          <w:i w:val="0"/>
          <w:iCs w:val="0"/>
          <w:strike w:val="0"/>
          <w:dstrike w:val="0"/>
          <w:color w:val="000000" w:themeColor="text1" w:themeTint="FF"/>
          <w:sz w:val="21"/>
          <w:szCs w:val="21"/>
          <w:u w:val="none"/>
          <w:lang w:val="pt-BR"/>
          <w14:textFill>
            <w14:solidFill>
              <w14:schemeClr w14:val="tx1">
                <w14:lumMod w14:val="100000"/>
                <w14:lumOff w14:val="0"/>
              </w14:schemeClr>
            </w14:solidFill>
          </w14:textFill>
        </w:rPr>
      </w:pPr>
    </w:p>
    <w:p w14:paraId="0C77DB4D">
      <w:pPr>
        <w:widowControl w:val="0"/>
        <w:spacing w:line="276" w:lineRule="auto"/>
        <w:jc w:val="both"/>
        <w:rPr>
          <w:rFonts w:asciiTheme="minorAscii" w:hAnsiTheme="minorAscii" w:eastAsiaTheme="minorAscii" w:cstheme="minorAscii"/>
          <w:sz w:val="24"/>
          <w:szCs w:val="24"/>
          <w:lang w:val="pt-BR"/>
        </w:rPr>
      </w:pPr>
      <w:r>
        <w:rPr>
          <w:rFonts w:asciiTheme="minorAscii" w:hAnsiTheme="minorAscii" w:eastAsiaTheme="minorAscii" w:cstheme="minorAscii"/>
          <w:b/>
          <w:bCs/>
          <w:i w:val="0"/>
          <w:iCs w:val="0"/>
          <w:strike w:val="0"/>
          <w:dstrike w:val="0"/>
          <w:color w:val="000000" w:themeColor="text1" w:themeTint="FF"/>
          <w:sz w:val="21"/>
          <w:szCs w:val="21"/>
          <w:u w:val="none"/>
          <w:lang w:val="pt-BR"/>
          <w14:textFill>
            <w14:solidFill>
              <w14:schemeClr w14:val="tx1">
                <w14:lumMod w14:val="100000"/>
                <w14:lumOff w14:val="0"/>
              </w14:schemeClr>
            </w14:solidFill>
          </w14:textFill>
        </w:rPr>
        <w:t>Forma de seleção e critério de julgamento da proposta</w:t>
      </w:r>
    </w:p>
    <w:p w14:paraId="0F100FFD">
      <w:pPr>
        <w:widowControl w:val="0"/>
        <w:spacing w:line="276" w:lineRule="auto"/>
        <w:jc w:val="both"/>
        <w:rPr>
          <w:rFonts w:asciiTheme="minorAscii" w:hAnsiTheme="minorAscii" w:eastAsiaTheme="minorAscii" w:cstheme="minorAscii"/>
          <w:b w:val="0"/>
          <w:bCs w:val="0"/>
          <w:sz w:val="22"/>
          <w:szCs w:val="22"/>
        </w:rPr>
      </w:pPr>
    </w:p>
    <w:p w14:paraId="46BD3E0F">
      <w:pPr>
        <w:widowControl w:val="0"/>
        <w:numPr>
          <w:ilvl w:val="1"/>
          <w:numId w:val="6"/>
        </w:numPr>
        <w:spacing w:line="276" w:lineRule="auto"/>
        <w:ind w:left="49" w:leftChars="0" w:firstLine="0" w:firstLineChars="0"/>
        <w:jc w:val="both"/>
        <w:rPr>
          <w:rFonts w:asciiTheme="minorAscii" w:hAnsiTheme="minorAscii" w:eastAsiaTheme="minorAscii" w:cstheme="minorAscii"/>
          <w:b w:val="0"/>
          <w:bCs w:val="0"/>
          <w:sz w:val="22"/>
          <w:szCs w:val="22"/>
        </w:rPr>
      </w:pPr>
      <w:r>
        <w:rPr>
          <w:rFonts w:asciiTheme="minorAscii" w:hAnsiTheme="minorAscii" w:eastAsiaTheme="minorAscii" w:cstheme="minorAscii"/>
          <w:b w:val="0"/>
          <w:bCs w:val="0"/>
          <w:sz w:val="22"/>
          <w:szCs w:val="22"/>
        </w:rPr>
        <w:t>O fornecedor será selecionado por meio da realização de procedimento de dispensa de licitação, na forma eletrônica, com fundamento na hipótese do art. 75, inciso ..... da Lei nº 14.133/2021, que culminará com a seleção da proposta .... (Menor preço por grupo/Item/Global ou maior desconto).</w:t>
      </w:r>
    </w:p>
    <w:p w14:paraId="20EC4B33">
      <w:pPr>
        <w:widowControl w:val="0"/>
        <w:spacing w:line="276" w:lineRule="auto"/>
        <w:jc w:val="both"/>
        <w:rPr>
          <w:rFonts w:asciiTheme="minorAscii" w:hAnsiTheme="minorAscii" w:eastAsiaTheme="minorAscii" w:cstheme="minorAscii"/>
          <w:b w:val="0"/>
          <w:bCs w:val="0"/>
          <w:sz w:val="22"/>
          <w:szCs w:val="22"/>
        </w:rPr>
      </w:pPr>
    </w:p>
    <w:p w14:paraId="361BBCAF">
      <w:pPr>
        <w:widowControl w:val="0"/>
        <w:spacing w:line="276" w:lineRule="auto"/>
        <w:jc w:val="center"/>
        <w:rPr>
          <w:rFonts w:asciiTheme="minorAscii" w:hAnsiTheme="minorAscii" w:eastAsiaTheme="minorAscii" w:cstheme="minorAscii"/>
          <w:b w:val="0"/>
          <w:bCs w:val="0"/>
          <w:color w:val="FF0000"/>
          <w:sz w:val="22"/>
          <w:szCs w:val="22"/>
        </w:rPr>
      </w:pPr>
      <w:r>
        <w:rPr>
          <w:rFonts w:asciiTheme="minorAscii" w:hAnsiTheme="minorAscii" w:eastAsiaTheme="minorAscii" w:cstheme="minorAscii"/>
          <w:b w:val="0"/>
          <w:bCs w:val="0"/>
          <w:color w:val="FF0000"/>
          <w:sz w:val="22"/>
          <w:szCs w:val="22"/>
        </w:rPr>
        <w:t>OU</w:t>
      </w:r>
    </w:p>
    <w:p w14:paraId="41DED405">
      <w:pPr>
        <w:widowControl w:val="0"/>
        <w:spacing w:line="276" w:lineRule="auto"/>
        <w:jc w:val="both"/>
        <w:rPr>
          <w:rFonts w:asciiTheme="minorAscii" w:hAnsiTheme="minorAscii" w:eastAsiaTheme="minorAscii" w:cstheme="minorAscii"/>
          <w:b w:val="0"/>
          <w:bCs w:val="0"/>
          <w:color w:val="FF0000"/>
          <w:sz w:val="24"/>
          <w:szCs w:val="24"/>
        </w:rPr>
      </w:pPr>
    </w:p>
    <w:p w14:paraId="672E092B">
      <w:pPr>
        <w:widowControl w:val="0"/>
        <w:spacing w:line="276" w:lineRule="auto"/>
        <w:jc w:val="both"/>
        <w:rPr>
          <w:rFonts w:asciiTheme="minorAscii" w:hAnsiTheme="minorAscii" w:eastAsiaTheme="minorAscii" w:cstheme="minorAscii"/>
          <w:b w:val="0"/>
          <w:bCs w:val="0"/>
          <w:color w:val="FF0000"/>
          <w:sz w:val="24"/>
          <w:szCs w:val="24"/>
        </w:rPr>
      </w:pPr>
      <w:r>
        <w:rPr>
          <w:rFonts w:hint="default" w:asciiTheme="minorAscii" w:hAnsiTheme="minorAscii" w:eastAsiaTheme="minorAscii" w:cstheme="minorAscii"/>
          <w:b w:val="0"/>
          <w:bCs w:val="0"/>
          <w:color w:val="FF0000"/>
          <w:sz w:val="22"/>
          <w:szCs w:val="22"/>
          <w:lang w:val="pt-BR"/>
        </w:rPr>
        <w:t>8</w:t>
      </w:r>
      <w:r>
        <w:rPr>
          <w:rFonts w:asciiTheme="minorAscii" w:hAnsiTheme="minorAscii" w:eastAsiaTheme="minorAscii" w:cstheme="minorAscii"/>
          <w:b w:val="0"/>
          <w:bCs w:val="0"/>
          <w:color w:val="FF0000"/>
          <w:sz w:val="22"/>
          <w:szCs w:val="22"/>
        </w:rPr>
        <w:t>.1 O fornecedor será selecionado por meio da realização de procedimento de dispensa de licitação, com fundamento na hipótese do art. 75, inciso ....., da Lei nº 14.133/2021 (indicar um dos incisos do art. 75, Lei nº 14.133/2021, conforme o caso concreto)</w:t>
      </w:r>
      <w:r>
        <w:rPr>
          <w:rFonts w:asciiTheme="minorAscii" w:hAnsiTheme="minorAscii" w:eastAsiaTheme="minorAscii" w:cstheme="minorAscii"/>
          <w:b w:val="0"/>
          <w:bCs w:val="0"/>
          <w:color w:val="FF0000"/>
          <w:sz w:val="24"/>
          <w:szCs w:val="24"/>
        </w:rPr>
        <w:t>.</w:t>
      </w:r>
    </w:p>
    <w:p w14:paraId="60AFF99E">
      <w:pPr>
        <w:widowControl w:val="0"/>
        <w:spacing w:line="276" w:lineRule="auto"/>
        <w:jc w:val="both"/>
        <w:rPr>
          <w:rFonts w:asciiTheme="minorAscii" w:hAnsiTheme="minorAscii" w:eastAsiaTheme="minorAscii" w:cstheme="minorAscii"/>
          <w:b/>
          <w:bCs/>
          <w:sz w:val="24"/>
          <w:szCs w:val="24"/>
        </w:rPr>
      </w:pPr>
    </w:p>
    <w:p w14:paraId="1BFCCF33">
      <w:pPr>
        <w:widowControl w:val="0"/>
        <w:spacing w:line="276" w:lineRule="auto"/>
        <w:jc w:val="both"/>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Forma de fornecimento</w:t>
      </w:r>
    </w:p>
    <w:p w14:paraId="3039DE49">
      <w:pPr>
        <w:widowControl w:val="0"/>
        <w:spacing w:line="276" w:lineRule="auto"/>
        <w:jc w:val="both"/>
        <w:rPr>
          <w:rFonts w:asciiTheme="minorAscii" w:hAnsiTheme="minorAscii" w:eastAsiaTheme="minorAscii" w:cstheme="minorAscii"/>
          <w:b/>
          <w:bCs/>
          <w:i w:val="0"/>
          <w:iCs w:val="0"/>
          <w:strike w:val="0"/>
          <w:dstrike w:val="0"/>
          <w:color w:val="000000" w:themeColor="text1" w:themeTint="FF"/>
          <w:sz w:val="24"/>
          <w:szCs w:val="24"/>
          <w:u w:val="none"/>
          <w:lang w:val="pt-BR"/>
          <w14:textFill>
            <w14:solidFill>
              <w14:schemeClr w14:val="tx1">
                <w14:lumMod w14:val="100000"/>
                <w14:lumOff w14:val="0"/>
              </w14:schemeClr>
            </w14:solidFill>
          </w14:textFill>
        </w:rPr>
      </w:pPr>
    </w:p>
    <w:p w14:paraId="14B26442">
      <w:pPr>
        <w:widowControl w:val="0"/>
        <w:numPr>
          <w:ilvl w:val="1"/>
          <w:numId w:val="6"/>
        </w:numPr>
        <w:suppressLineNumbers w:val="0"/>
        <w:bidi w:val="0"/>
        <w:spacing w:before="0" w:beforeAutospacing="0" w:after="0" w:afterAutospacing="0" w:line="276" w:lineRule="auto"/>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O fornecimento do objeto será [integral/parcelado/continuado].</w:t>
      </w:r>
    </w:p>
    <w:p w14:paraId="3E6188DA">
      <w:pPr>
        <w:widowControl w:val="0"/>
        <w:spacing w:line="276" w:lineRule="auto"/>
        <w:jc w:val="both"/>
        <w:rPr>
          <w:rFonts w:asciiTheme="minorAscii" w:hAnsiTheme="minorAscii" w:eastAsiaTheme="minorAscii" w:cstheme="minorAscii"/>
          <w:b/>
          <w:bCs/>
          <w:sz w:val="24"/>
          <w:szCs w:val="24"/>
        </w:rPr>
      </w:pPr>
    </w:p>
    <w:p w14:paraId="2E6C6281">
      <w:pPr>
        <w:widowControl w:val="0"/>
        <w:spacing w:line="276" w:lineRule="auto"/>
        <w:jc w:val="both"/>
        <w:rPr>
          <w:rFonts w:asciiTheme="minorAscii" w:hAnsiTheme="minorAscii" w:eastAsiaTheme="minorAscii" w:cstheme="minorAscii"/>
          <w:sz w:val="22"/>
          <w:szCs w:val="22"/>
          <w:lang w:val="pt-BR"/>
        </w:rPr>
      </w:pP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Exigências de habilitação</w:t>
      </w:r>
    </w:p>
    <w:p w14:paraId="4D005438">
      <w:pPr>
        <w:widowControl w:val="0"/>
        <w:spacing w:line="276" w:lineRule="auto"/>
        <w:jc w:val="both"/>
        <w:rPr>
          <w:rFonts w:asciiTheme="minorAscii" w:hAnsiTheme="minorAscii" w:eastAsiaTheme="minorAscii" w:cstheme="minorAscii"/>
          <w:b/>
          <w:bCs/>
          <w:i w:val="0"/>
          <w:iCs w:val="0"/>
          <w:strike w:val="0"/>
          <w:dstrike w:val="0"/>
          <w:color w:val="000000" w:themeColor="text1" w:themeTint="FF"/>
          <w:sz w:val="20"/>
          <w:szCs w:val="20"/>
          <w:u w:val="none"/>
          <w:lang w:val="pt-BR"/>
          <w14:textFill>
            <w14:solidFill>
              <w14:schemeClr w14:val="tx1">
                <w14:lumMod w14:val="100000"/>
                <w14:lumOff w14:val="0"/>
              </w14:schemeClr>
            </w14:solidFill>
          </w14:textFill>
        </w:rPr>
      </w:pPr>
    </w:p>
    <w:p w14:paraId="4C41541D">
      <w:pPr>
        <w:widowControl w:val="0"/>
        <w:numPr>
          <w:ilvl w:val="1"/>
          <w:numId w:val="6"/>
        </w:numPr>
        <w:spacing w:line="276" w:lineRule="auto"/>
        <w:ind w:left="49" w:leftChars="0" w:firstLine="0" w:firstLineChars="0"/>
        <w:jc w:val="both"/>
        <w:rPr>
          <w:rFonts w:asciiTheme="minorAscii" w:hAnsiTheme="minorAscii" w:eastAsiaTheme="minorAscii" w:cstheme="minorAscii"/>
          <w:sz w:val="22"/>
          <w:szCs w:val="22"/>
          <w:lang w:val="pt-BR"/>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Para fins de habilitação, deverá o licitante comprovar os seguintes requisitos:</w:t>
      </w:r>
    </w:p>
    <w:p w14:paraId="735D4405">
      <w:pPr>
        <w:spacing w:before="240" w:beforeAutospacing="0" w:after="120" w:afterAutospacing="0"/>
        <w:jc w:val="both"/>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Habilitação jurídica</w:t>
      </w:r>
    </w:p>
    <w:p w14:paraId="1B704DFF">
      <w:pPr>
        <w:numPr>
          <w:ilvl w:val="2"/>
          <w:numId w:val="6"/>
        </w:numPr>
        <w:spacing w:before="220" w:beforeAutospacing="0" w:after="220" w:afterAutospacing="0"/>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Pessoa física: cédula de identidade (RG) ou documento equivalente que, por força de lei, tenha validade para fins de identificação em todo o território nacional;</w:t>
      </w:r>
    </w:p>
    <w:p w14:paraId="490CB35A">
      <w:pPr>
        <w:numPr>
          <w:ilvl w:val="2"/>
          <w:numId w:val="6"/>
        </w:numPr>
        <w:spacing w:before="220" w:beforeAutospacing="0" w:after="220" w:afterAutospacing="0"/>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Empresário individual: inscrição no Registro Público de Empresas Mercantis, a cargo da Junta Comercial da respectiva sede; </w:t>
      </w:r>
    </w:p>
    <w:p w14:paraId="45245421">
      <w:pPr>
        <w:numPr>
          <w:ilvl w:val="2"/>
          <w:numId w:val="6"/>
        </w:numPr>
        <w:spacing w:before="220" w:beforeAutospacing="0" w:after="220" w:afterAutospacing="0"/>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Style w:val="13"/>
          <w:rFonts w:asciiTheme="minorAscii" w:hAnsiTheme="minorAscii" w:eastAsiaTheme="minorAscii" w:cstheme="minorAscii"/>
          <w:b w:val="0"/>
          <w:bCs w:val="0"/>
          <w:i w:val="0"/>
          <w:iCs w:val="0"/>
          <w:strike w:val="0"/>
          <w:dstrike w:val="0"/>
          <w:sz w:val="22"/>
          <w:szCs w:val="22"/>
          <w:lang w:val="pt-BR"/>
        </w:rPr>
        <w:t>https://www.gov.br/empresas-e-negocios/pt-br/empreendedor</w:t>
      </w:r>
      <w:r>
        <w:rPr>
          <w:rStyle w:val="13"/>
          <w:rFonts w:asciiTheme="minorAscii" w:hAnsiTheme="minorAscii" w:eastAsiaTheme="minorAscii" w:cstheme="minorAscii"/>
          <w:b w:val="0"/>
          <w:bCs w:val="0"/>
          <w:i w:val="0"/>
          <w:iCs w:val="0"/>
          <w:strike w:val="0"/>
          <w:dstrike w:val="0"/>
          <w:sz w:val="22"/>
          <w:szCs w:val="22"/>
          <w:lang w:val="pt-BR"/>
        </w:rPr>
        <w:fldChar w:fldCharType="end"/>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w:t>
      </w:r>
    </w:p>
    <w:p w14:paraId="1D0DB0CC">
      <w:pPr>
        <w:numPr>
          <w:ilvl w:val="2"/>
          <w:numId w:val="6"/>
        </w:numPr>
        <w:spacing w:before="220" w:beforeAutospacing="0" w:after="220" w:afterAutospacing="0"/>
        <w:ind w:left="49" w:leftChars="0" w:right="0" w:firstLine="0" w:firstLineChars="0"/>
        <w:jc w:val="both"/>
        <w:rPr>
          <w:rFonts w:asciiTheme="minorAscii" w:hAnsiTheme="minorAscii" w:eastAsiaTheme="minorAscii" w:cstheme="minorAscii"/>
          <w:sz w:val="22"/>
          <w:szCs w:val="22"/>
          <w:lang w:val="pt-BR"/>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02C09F8">
      <w:pPr>
        <w:numPr>
          <w:ilvl w:val="2"/>
          <w:numId w:val="6"/>
        </w:numPr>
        <w:spacing w:before="220" w:beforeAutospacing="0" w:after="220" w:afterAutospacing="0"/>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Style w:val="13"/>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Normativa DREI/ME n.º 77, de 18 de março de 202</w:t>
      </w:r>
      <w:r>
        <w:rPr>
          <w:rStyle w:val="13"/>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fldChar w:fldCharType="end"/>
      </w:r>
      <w:r>
        <w:rPr>
          <w:rStyle w:val="13"/>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0;</w:t>
      </w:r>
    </w:p>
    <w:p w14:paraId="1FF352C9">
      <w:pPr>
        <w:numPr>
          <w:ilvl w:val="2"/>
          <w:numId w:val="6"/>
        </w:numPr>
        <w:spacing w:before="220" w:beforeAutospacing="0" w:after="220" w:afterAutospacing="0"/>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Sociedade simples: inscrição do ato constitutivo no Registro Civil de Pessoas Jurídicas do local de sua sede, acompanhada de documento comprobatório de seus administradores;</w:t>
      </w:r>
    </w:p>
    <w:p w14:paraId="4E9DCC0D">
      <w:pPr>
        <w:numPr>
          <w:ilvl w:val="2"/>
          <w:numId w:val="6"/>
        </w:numPr>
        <w:spacing w:before="220" w:beforeAutospacing="0" w:after="220" w:afterAutospacing="0"/>
        <w:ind w:left="49" w:leftChars="0" w:right="0" w:firstLine="0" w:firstLineChars="0"/>
        <w:jc w:val="both"/>
        <w:rPr>
          <w:rFonts w:asciiTheme="minorAscii" w:hAnsiTheme="minorAscii" w:eastAsiaTheme="minorAscii" w:cstheme="minorAscii"/>
          <w:sz w:val="22"/>
          <w:szCs w:val="22"/>
          <w:lang w:val="pt-BR"/>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637C632F">
      <w:pPr>
        <w:numPr>
          <w:ilvl w:val="2"/>
          <w:numId w:val="6"/>
        </w:numPr>
        <w:spacing w:before="220" w:beforeAutospacing="0" w:after="220" w:afterAutospacing="0"/>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Sociedade cooperativa: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rStyle w:val="13"/>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art. 107 da Lei nº 5.764, de 16 de dezembro 1971;</w:t>
      </w:r>
      <w:r>
        <w:rPr>
          <w:rStyle w:val="13"/>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fldChar w:fldCharType="end"/>
      </w:r>
    </w:p>
    <w:p w14:paraId="7081B97C">
      <w:pPr>
        <w:numPr>
          <w:ilvl w:val="2"/>
          <w:numId w:val="6"/>
        </w:numPr>
        <w:spacing w:before="220" w:beforeAutospacing="0" w:after="220" w:afterAutospacing="0"/>
        <w:ind w:left="49" w:leftChars="0" w:right="0" w:firstLine="0" w:firstLineChars="0"/>
        <w:jc w:val="both"/>
        <w:rPr>
          <w:rFonts w:asciiTheme="minorAscii" w:hAnsiTheme="minorAscii" w:eastAsiaTheme="minorAscii" w:cstheme="minorAscii"/>
          <w:sz w:val="22"/>
          <w:szCs w:val="22"/>
          <w:lang w:val="pt-BR"/>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Agricultor familiar: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"art4%C2%A72" \h </w:instrText>
      </w:r>
      <w:r>
        <w:fldChar w:fldCharType="separate"/>
      </w:r>
      <w:r>
        <w:rPr>
          <w:rStyle w:val="13"/>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art. 4º, §2º do Decreto nº 10.880, de 2 de dezembro de 2021</w:t>
      </w:r>
      <w:r>
        <w:rPr>
          <w:rStyle w:val="13"/>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fldChar w:fldCharType="end"/>
      </w:r>
    </w:p>
    <w:p w14:paraId="48C99375">
      <w:pPr>
        <w:numPr>
          <w:ilvl w:val="2"/>
          <w:numId w:val="6"/>
        </w:numPr>
        <w:spacing w:before="220" w:beforeAutospacing="0" w:after="220" w:afterAutospacing="0"/>
        <w:ind w:left="49" w:leftChars="0" w:right="0" w:firstLine="0" w:firstLineChars="0"/>
        <w:jc w:val="both"/>
        <w:rPr>
          <w:rFonts w:asciiTheme="minorAscii" w:hAnsiTheme="minorAscii" w:eastAsiaTheme="minorAscii" w:cstheme="minorAscii"/>
          <w:sz w:val="22"/>
          <w:szCs w:val="22"/>
          <w:lang w:val="pt-BR"/>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Produtor Rural: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\h </w:instrText>
      </w:r>
      <w:r>
        <w:fldChar w:fldCharType="separate"/>
      </w:r>
      <w:r>
        <w:rPr>
          <w:rStyle w:val="13"/>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Instrução Normativa RFB n. 971, de 13 de novembro de 2009</w:t>
      </w:r>
      <w:r>
        <w:rPr>
          <w:rStyle w:val="13"/>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fldChar w:fldCharType="end"/>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(arts. 17 a 19 e 165);</w:t>
      </w:r>
    </w:p>
    <w:p w14:paraId="3E619E2B">
      <w:pPr>
        <w:numPr>
          <w:ilvl w:val="2"/>
          <w:numId w:val="6"/>
        </w:numPr>
        <w:spacing w:before="220" w:beforeAutospacing="0" w:after="220" w:afterAutospacing="0"/>
        <w:ind w:left="49" w:leftChars="0" w:right="0" w:firstLine="0" w:firstLineChars="0"/>
        <w:jc w:val="both"/>
        <w:rPr>
          <w:rFonts w:asciiTheme="minorAscii" w:hAnsiTheme="minorAscii" w:eastAsiaTheme="minorAscii" w:cstheme="minorAscii"/>
          <w:sz w:val="22"/>
          <w:szCs w:val="22"/>
          <w:lang w:val="pt-BR"/>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Os documentos apresentados deverão estar acompanhados de todas as alterações ou da consolidação respectiva.</w:t>
      </w:r>
    </w:p>
    <w:p w14:paraId="7112777E">
      <w:pPr>
        <w:spacing w:before="220" w:beforeAutospacing="0" w:after="220" w:afterAutospacing="0"/>
        <w:ind w:left="0" w:right="0"/>
        <w:jc w:val="both"/>
        <w:rPr>
          <w:rFonts w:asciiTheme="minorAscii" w:hAnsiTheme="minorAscii" w:eastAsiaTheme="minorAscii" w:cstheme="minorAscii"/>
          <w:sz w:val="22"/>
          <w:szCs w:val="22"/>
          <w:lang w:val="pt-BR"/>
        </w:rPr>
      </w:pPr>
      <w:r>
        <w:rPr>
          <w:rFonts w:asciiTheme="minorAscii" w:hAnsiTheme="minorAscii" w:eastAsiaTheme="minorAscii" w:cstheme="minorAscii"/>
          <w:b/>
          <w:bCs/>
          <w:i w:val="0"/>
          <w:iCs w:val="0"/>
          <w:strike w:val="0"/>
          <w:dstrike w:val="0"/>
          <w:color w:val="000000" w:themeColor="text1" w:themeTint="FF"/>
          <w:sz w:val="24"/>
          <w:szCs w:val="24"/>
          <w:u w:val="none"/>
          <w:lang w:val="pt-BR"/>
          <w14:textFill>
            <w14:solidFill>
              <w14:schemeClr w14:val="tx1">
                <w14:lumMod w14:val="100000"/>
                <w14:lumOff w14:val="0"/>
              </w14:schemeClr>
            </w14:solidFill>
          </w14:textFill>
        </w:rPr>
        <w:t>Habilitação fiscal, social e trabalhista</w:t>
      </w:r>
    </w:p>
    <w:p w14:paraId="306A72F5">
      <w:pPr>
        <w:numPr>
          <w:ilvl w:val="2"/>
          <w:numId w:val="6"/>
        </w:numPr>
        <w:spacing w:before="220" w:beforeAutospacing="0" w:after="220" w:afterAutospacing="0"/>
        <w:ind w:left="49" w:leftChars="0" w:right="0" w:righ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Prova de inscrição no Cadastro Nacional de Pessoas Jurídicas ou no Cadastro de Pessoas Físicas, conforme o caso;</w:t>
      </w:r>
    </w:p>
    <w:p w14:paraId="44045CF5">
      <w:pPr>
        <w:numPr>
          <w:ilvl w:val="2"/>
          <w:numId w:val="6"/>
        </w:numPr>
        <w:spacing w:before="220" w:beforeAutospacing="0" w:after="220" w:afterAutospacing="0"/>
        <w:ind w:left="49" w:leftChars="0" w:right="0" w:righ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FEF008D">
      <w:pPr>
        <w:numPr>
          <w:ilvl w:val="2"/>
          <w:numId w:val="6"/>
        </w:numPr>
        <w:spacing w:before="220" w:beforeAutospacing="0" w:after="220" w:afterAutospacing="0"/>
        <w:ind w:left="49" w:leftChars="0" w:right="0" w:righ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Prova de regularidade com o Fundo de Garantia do Tempo de Serviço (FGTS);</w:t>
      </w:r>
    </w:p>
    <w:p w14:paraId="131C28D8">
      <w:pPr>
        <w:numPr>
          <w:ilvl w:val="2"/>
          <w:numId w:val="6"/>
        </w:numPr>
        <w:spacing w:before="220" w:beforeAutospacing="0" w:after="220" w:afterAutospacing="0"/>
        <w:ind w:left="49" w:leftChars="0" w:right="0" w:righ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9B6310E">
      <w:pPr>
        <w:numPr>
          <w:ilvl w:val="2"/>
          <w:numId w:val="6"/>
        </w:numPr>
        <w:spacing w:before="220" w:beforeAutospacing="0" w:after="220" w:afterAutospacing="0"/>
        <w:ind w:left="49" w:leftChars="0" w:right="0" w:righ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Prova de inscrição no cadastro de contribuintes [Estadual/Distrital] ou [Municipal/Distrital] relativo ao domicílio ou sede do fornecedor, pertinente ao seu ramo de atividade e compatível com o objeto contratual;</w:t>
      </w:r>
    </w:p>
    <w:p w14:paraId="38DD3462">
      <w:pPr>
        <w:numPr>
          <w:ilvl w:val="2"/>
          <w:numId w:val="6"/>
        </w:numPr>
        <w:spacing w:before="220" w:beforeAutospacing="0" w:after="220" w:afterAutospacing="0"/>
        <w:ind w:left="49" w:leftChars="0" w:right="0" w:rightChars="0" w:firstLine="0" w:firstLineChars="0"/>
        <w:jc w:val="both"/>
        <w:rPr>
          <w:rFonts w:asciiTheme="minorAscii" w:hAnsiTheme="minorAscii" w:eastAsiaTheme="minorAscii" w:cstheme="minorAscii"/>
          <w:sz w:val="22"/>
          <w:szCs w:val="22"/>
          <w:lang w:val="pt-BR"/>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Prova de regularidade com a Fazenda [Estadual/Distrital] ou [Municipal/Distrital] do domicílio ou sede do fornecedor, relativa à atividade em cujo exercício contrata ou concorre;</w:t>
      </w:r>
    </w:p>
    <w:p w14:paraId="365F14D5">
      <w:pPr>
        <w:numPr>
          <w:ilvl w:val="2"/>
          <w:numId w:val="6"/>
        </w:numPr>
        <w:spacing w:before="220" w:beforeAutospacing="0" w:after="220" w:afterAutospacing="0"/>
        <w:ind w:left="49" w:leftChars="0" w:right="0" w:righ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4FB31C54">
      <w:pPr>
        <w:numPr>
          <w:ilvl w:val="2"/>
          <w:numId w:val="6"/>
        </w:numPr>
        <w:spacing w:before="220" w:beforeAutospacing="0" w:after="220" w:afterAutospacing="0"/>
        <w:ind w:left="49" w:leftChars="0" w:right="0" w:righ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E32AD6F">
      <w:pPr>
        <w:spacing w:before="220" w:beforeAutospacing="0" w:after="220" w:afterAutospacing="0"/>
        <w:ind w:left="0" w:right="0"/>
        <w:jc w:val="both"/>
        <w:rPr>
          <w:rFonts w:asciiTheme="minorAscii" w:hAnsiTheme="minorAscii" w:eastAsiaTheme="minorAscii" w:cstheme="minorAscii"/>
          <w:sz w:val="24"/>
          <w:szCs w:val="24"/>
          <w:lang w:val="pt-BR"/>
        </w:rPr>
      </w:pPr>
      <w:r>
        <w:rPr>
          <w:rFonts w:asciiTheme="minorAscii" w:hAnsiTheme="minorAscii" w:eastAsiaTheme="minorAscii" w:cstheme="minorAscii"/>
          <w:b/>
          <w:bCs/>
          <w:i w:val="0"/>
          <w:iCs w:val="0"/>
          <w:strike w:val="0"/>
          <w:dstrike w:val="0"/>
          <w:color w:val="000000" w:themeColor="text1" w:themeTint="FF"/>
          <w:sz w:val="24"/>
          <w:szCs w:val="24"/>
          <w:u w:val="none"/>
          <w:lang w:val="pt-BR"/>
          <w14:textFill>
            <w14:solidFill>
              <w14:schemeClr w14:val="tx1">
                <w14:lumMod w14:val="100000"/>
                <w14:lumOff w14:val="0"/>
              </w14:schemeClr>
            </w14:solidFill>
          </w14:textFill>
        </w:rPr>
        <w:t>Qualificação Econômico-Financeira</w:t>
      </w:r>
    </w:p>
    <w:p w14:paraId="746BA496">
      <w:pPr>
        <w:numPr>
          <w:ilvl w:val="2"/>
          <w:numId w:val="6"/>
        </w:numPr>
        <w:spacing w:before="220" w:beforeAutospacing="0" w:after="220" w:afterAutospacing="0"/>
        <w:ind w:left="49" w:leftChars="0" w:right="0" w:firstLine="0" w:firstLineChars="0"/>
        <w:jc w:val="both"/>
        <w:rPr>
          <w:rFonts w:asciiTheme="minorAscii" w:hAnsiTheme="minorAscii" w:eastAsiaTheme="minorAscii" w:cstheme="minorAscii"/>
          <w:sz w:val="22"/>
          <w:szCs w:val="22"/>
          <w:lang w:val="pt-BR"/>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Certidão negativa de insolvência civil expedida pelo distribuidor do domicílio ou sede do licitante, caso se trate de pessoa física, desde que admitida a sua participação na licitação (</w:t>
      </w:r>
      <w:r>
        <w:fldChar w:fldCharType="begin"/>
      </w:r>
      <w:r>
        <w:instrText xml:space="preserve"> HYPERLINK "https://www.gov.br/compras/pt-br/acesso-a-informacao/legislacao/instrucoes-normativas/instrucao-normativa-seges-me-no-116-de-21-de-dezembro-de-2021" \l "art5" \h </w:instrText>
      </w:r>
      <w:r>
        <w:fldChar w:fldCharType="separate"/>
      </w:r>
      <w:r>
        <w:rPr>
          <w:rStyle w:val="13"/>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art. 5º, inciso II, alínea “c”, da Instrução Normativa Seges/ME nº 116, de 2021</w:t>
      </w:r>
      <w:r>
        <w:rPr>
          <w:rStyle w:val="13"/>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fldChar w:fldCharType="end"/>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ou de sociedade simples;</w:t>
      </w:r>
    </w:p>
    <w:p w14:paraId="6BD41FD0">
      <w:pPr>
        <w:numPr>
          <w:ilvl w:val="2"/>
          <w:numId w:val="6"/>
        </w:numPr>
        <w:spacing w:before="220" w:beforeAutospacing="0" w:after="220" w:afterAutospacing="0"/>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Certidão negativa de falência expedida pelo distribuidor da sede do fornecedor - </w:t>
      </w:r>
      <w:r>
        <w:fldChar w:fldCharType="begin"/>
      </w:r>
      <w:r>
        <w:instrText xml:space="preserve"> HYPERLINK "http://www.planalto.gov.br/ccivil_03/_ato2019-2022/2021/lei/L14133.htm" \l "art69" \h </w:instrText>
      </w:r>
      <w:r>
        <w:fldChar w:fldCharType="separate"/>
      </w:r>
      <w:r>
        <w:rPr>
          <w:rStyle w:val="13"/>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Lei nº 14.133, de 2021, art. 69, caput, inciso II</w:t>
      </w:r>
      <w:r>
        <w:rPr>
          <w:rStyle w:val="13"/>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fldChar w:fldCharType="end"/>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w:t>
      </w:r>
    </w:p>
    <w:p w14:paraId="31A6F332">
      <w:pPr>
        <w:numPr>
          <w:ilvl w:val="2"/>
          <w:numId w:val="6"/>
        </w:numPr>
        <w:spacing w:before="220" w:beforeAutospacing="0" w:after="220" w:afterAutospacing="0"/>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Balanço patrimonial, demonstração de resultado de exercício e demais demonstrações contábeis dos 2 (dois) últimos exercícios sociais, comprovando;</w:t>
      </w:r>
    </w:p>
    <w:p w14:paraId="50DE7CF4">
      <w:pPr>
        <w:spacing w:before="220" w:beforeAutospacing="0" w:after="220" w:afterAutospacing="0"/>
        <w:ind w:left="0" w:right="0" w:firstLine="708"/>
        <w:jc w:val="both"/>
        <w:rPr>
          <w:rFonts w:asciiTheme="minorAscii" w:hAnsiTheme="minorAscii" w:eastAsiaTheme="minorAscii" w:cstheme="minorAscii"/>
          <w:sz w:val="22"/>
          <w:szCs w:val="22"/>
          <w:lang w:val="pt-BR"/>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i. </w:t>
      </w:r>
      <w:r>
        <w:rPr>
          <w:rFonts w:asciiTheme="minorAscii" w:hAnsiTheme="minorAscii" w:eastAsiaTheme="minorAscii" w:cstheme="minorAscii"/>
          <w:b w:val="0"/>
          <w:bCs w:val="0"/>
          <w:i w:val="0"/>
          <w:iCs w:val="0"/>
          <w:strike w:val="0"/>
          <w:dstrike w:val="0"/>
          <w:color w:val="000000" w:themeColor="text1" w:themeTint="FF"/>
          <w:sz w:val="20"/>
          <w:szCs w:val="20"/>
          <w:u w:val="none"/>
          <w:lang w:val="pt-BR"/>
          <w14:textFill>
            <w14:solidFill>
              <w14:schemeClr w14:val="tx1">
                <w14:lumMod w14:val="100000"/>
                <w14:lumOff w14:val="0"/>
              </w14:schemeClr>
            </w14:solidFill>
          </w14:textFill>
        </w:rPr>
        <w:t>índices de Liquidez Geral (LG), Liquidez Corrente (LC), e Solvência Geral (SG) superiores a 1 (um);</w:t>
      </w:r>
    </w:p>
    <w:p w14:paraId="74787410">
      <w:pPr>
        <w:spacing w:before="220" w:beforeAutospacing="0" w:after="220" w:afterAutospacing="0"/>
        <w:ind w:left="0" w:right="0" w:firstLine="708"/>
        <w:jc w:val="both"/>
        <w:rPr>
          <w:rFonts w:asciiTheme="minorAscii" w:hAnsiTheme="minorAscii" w:eastAsiaTheme="minorAscii" w:cstheme="minorAscii"/>
          <w:sz w:val="20"/>
          <w:szCs w:val="20"/>
          <w:lang w:val="pt-BR"/>
        </w:rPr>
      </w:pPr>
      <w:r>
        <w:rPr>
          <w:rFonts w:asciiTheme="minorAscii" w:hAnsiTheme="minorAscii" w:eastAsiaTheme="minorAscii" w:cstheme="minorAscii"/>
          <w:b w:val="0"/>
          <w:bCs w:val="0"/>
          <w:i w:val="0"/>
          <w:iCs w:val="0"/>
          <w:strike w:val="0"/>
          <w:dstrike w:val="0"/>
          <w:color w:val="000000" w:themeColor="text1" w:themeTint="FF"/>
          <w:sz w:val="20"/>
          <w:szCs w:val="20"/>
          <w:u w:val="none"/>
          <w:lang w:val="pt-BR"/>
          <w14:textFill>
            <w14:solidFill>
              <w14:schemeClr w14:val="tx1">
                <w14:lumMod w14:val="100000"/>
                <w14:lumOff w14:val="0"/>
              </w14:schemeClr>
            </w14:solidFill>
          </w14:textFill>
        </w:rPr>
        <w:t xml:space="preserve">ii. As empresas criadas no exercício financeiro da licitação deverão atender a todas as exigências da habilitação </w:t>
      </w:r>
      <w:r>
        <w:tab/>
      </w:r>
      <w:r>
        <w:rPr>
          <w:rFonts w:asciiTheme="minorAscii" w:hAnsiTheme="minorAscii" w:eastAsiaTheme="minorAscii" w:cstheme="minorAscii"/>
          <w:b w:val="0"/>
          <w:bCs w:val="0"/>
          <w:i w:val="0"/>
          <w:iCs w:val="0"/>
          <w:strike w:val="0"/>
          <w:dstrike w:val="0"/>
          <w:color w:val="000000" w:themeColor="text1" w:themeTint="FF"/>
          <w:sz w:val="20"/>
          <w:szCs w:val="20"/>
          <w:u w:val="none"/>
          <w:lang w:val="pt-BR"/>
          <w14:textFill>
            <w14:solidFill>
              <w14:schemeClr w14:val="tx1">
                <w14:lumMod w14:val="100000"/>
                <w14:lumOff w14:val="0"/>
              </w14:schemeClr>
            </w14:solidFill>
          </w14:textFill>
        </w:rPr>
        <w:t>e poderão substituir os demonstrativos contábeis pelo balanço de abertura.</w:t>
      </w:r>
    </w:p>
    <w:p w14:paraId="22A19438">
      <w:pPr>
        <w:spacing w:before="220" w:beforeAutospacing="0" w:after="220" w:afterAutospacing="0"/>
        <w:ind w:left="0" w:right="0" w:firstLine="708"/>
        <w:jc w:val="both"/>
        <w:rPr>
          <w:rFonts w:asciiTheme="minorAscii" w:hAnsiTheme="minorAscii" w:eastAsiaTheme="minorAscii" w:cstheme="minorAscii"/>
          <w:sz w:val="20"/>
          <w:szCs w:val="20"/>
          <w:lang w:val="pt-BR"/>
        </w:rPr>
      </w:pPr>
      <w:r>
        <w:rPr>
          <w:rFonts w:asciiTheme="minorAscii" w:hAnsiTheme="minorAscii" w:eastAsiaTheme="minorAscii" w:cstheme="minorAscii"/>
          <w:b w:val="0"/>
          <w:bCs w:val="0"/>
          <w:i w:val="0"/>
          <w:iCs w:val="0"/>
          <w:strike w:val="0"/>
          <w:dstrike w:val="0"/>
          <w:color w:val="000000" w:themeColor="text1" w:themeTint="FF"/>
          <w:sz w:val="20"/>
          <w:szCs w:val="20"/>
          <w:u w:val="none"/>
          <w:lang w:val="pt-BR"/>
          <w14:textFill>
            <w14:solidFill>
              <w14:schemeClr w14:val="tx1">
                <w14:lumMod w14:val="100000"/>
                <w14:lumOff w14:val="0"/>
              </w14:schemeClr>
            </w14:solidFill>
          </w14:textFill>
        </w:rPr>
        <w:t xml:space="preserve">iii. Os documentos referidos acima limitar-se-ão ao último exercício no caso de a pessoa jurídica ter sido </w:t>
      </w:r>
      <w:r>
        <w:tab/>
      </w:r>
      <w:r>
        <w:tab/>
      </w:r>
      <w:r>
        <w:rPr>
          <w:rFonts w:asciiTheme="minorAscii" w:hAnsiTheme="minorAscii" w:eastAsiaTheme="minorAscii" w:cstheme="minorAscii"/>
          <w:b w:val="0"/>
          <w:bCs w:val="0"/>
          <w:i w:val="0"/>
          <w:iCs w:val="0"/>
          <w:strike w:val="0"/>
          <w:dstrike w:val="0"/>
          <w:color w:val="000000" w:themeColor="text1" w:themeTint="FF"/>
          <w:sz w:val="20"/>
          <w:szCs w:val="20"/>
          <w:u w:val="none"/>
          <w:lang w:val="pt-BR"/>
          <w14:textFill>
            <w14:solidFill>
              <w14:schemeClr w14:val="tx1">
                <w14:lumMod w14:val="100000"/>
                <w14:lumOff w14:val="0"/>
              </w14:schemeClr>
            </w14:solidFill>
          </w14:textFill>
        </w:rPr>
        <w:t>constituída há menos de 2 (dois) anos;</w:t>
      </w:r>
    </w:p>
    <w:p w14:paraId="6CB4C010">
      <w:pPr>
        <w:spacing w:before="220" w:beforeAutospacing="0" w:after="220" w:afterAutospacing="0"/>
        <w:ind w:left="0" w:right="0" w:firstLine="708"/>
        <w:jc w:val="both"/>
        <w:rPr>
          <w:rFonts w:asciiTheme="minorAscii" w:hAnsiTheme="minorAscii" w:eastAsiaTheme="minorAscii" w:cstheme="minorAscii"/>
          <w:b w:val="0"/>
          <w:bCs w:val="0"/>
          <w:i w:val="0"/>
          <w:iCs w:val="0"/>
          <w:strike w:val="0"/>
          <w:dstrike w:val="0"/>
          <w:color w:val="000000" w:themeColor="text1" w:themeTint="FF"/>
          <w:sz w:val="20"/>
          <w:szCs w:val="20"/>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0"/>
          <w:szCs w:val="20"/>
          <w:u w:val="none"/>
          <w:lang w:val="pt-BR"/>
          <w14:textFill>
            <w14:solidFill>
              <w14:schemeClr w14:val="tx1">
                <w14:lumMod w14:val="100000"/>
                <w14:lumOff w14:val="0"/>
              </w14:schemeClr>
            </w14:solidFill>
          </w14:textFill>
        </w:rPr>
        <w:t xml:space="preserve">iv. Os documentos referidos acima deverão ser exigidos com base no limite definido pela Receita Federal do </w:t>
      </w:r>
      <w:r>
        <w:tab/>
      </w:r>
      <w:r>
        <w:rPr>
          <w:rFonts w:asciiTheme="minorAscii" w:hAnsiTheme="minorAscii" w:eastAsiaTheme="minorAscii" w:cstheme="minorAscii"/>
          <w:b w:val="0"/>
          <w:bCs w:val="0"/>
          <w:i w:val="0"/>
          <w:iCs w:val="0"/>
          <w:strike w:val="0"/>
          <w:dstrike w:val="0"/>
          <w:color w:val="000000" w:themeColor="text1" w:themeTint="FF"/>
          <w:sz w:val="20"/>
          <w:szCs w:val="20"/>
          <w:u w:val="none"/>
          <w:lang w:val="pt-BR"/>
          <w14:textFill>
            <w14:solidFill>
              <w14:schemeClr w14:val="tx1">
                <w14:lumMod w14:val="100000"/>
                <w14:lumOff w14:val="0"/>
              </w14:schemeClr>
            </w14:solidFill>
          </w14:textFill>
        </w:rPr>
        <w:t>Brasil para transmissão da Escrituração Contábil Digital - ECD ao Sped.</w:t>
      </w:r>
    </w:p>
    <w:p w14:paraId="438540C9">
      <w:pPr>
        <w:spacing w:before="220" w:beforeAutospacing="0" w:after="220" w:afterAutospacing="0"/>
        <w:ind w:right="0"/>
        <w:jc w:val="both"/>
        <w:rPr>
          <w:rFonts w:asciiTheme="minorAscii" w:hAnsiTheme="minorAscii" w:eastAsiaTheme="minorAscii" w:cstheme="minorAscii"/>
          <w:sz w:val="20"/>
          <w:szCs w:val="20"/>
          <w:lang w:val="pt-BR"/>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8.3.23.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Caso a empresa licitante apresente resultado inferior ou igual a 1 (um) em qualquer dos índices de Liquidez Geral (LG), Solvência Geral (SG) e Liquidez Corrente (LC), será exigido para fins de habilitação [capital mínimo] OU [patrimônio líquido mínimo] de </w:t>
      </w:r>
      <w:r>
        <w:rPr>
          <w:rFonts w:asciiTheme="minorAscii" w:hAnsiTheme="minorAscii" w:eastAsiaTheme="minorAscii" w:cstheme="minorAscii"/>
          <w:b w:val="0"/>
          <w:bCs w:val="0"/>
          <w:i w:val="0"/>
          <w:iCs w:val="0"/>
          <w:strike w:val="0"/>
          <w:dstrike w:val="0"/>
          <w:color w:val="000000" w:themeColor="text1" w:themeTint="FF"/>
          <w:sz w:val="22"/>
          <w:szCs w:val="22"/>
          <w:highlight w:val="yellow"/>
          <w:u w:val="none"/>
          <w:lang w:val="pt-BR"/>
          <w14:textFill>
            <w14:solidFill>
              <w14:schemeClr w14:val="tx1">
                <w14:lumMod w14:val="100000"/>
                <w14:lumOff w14:val="0"/>
              </w14:schemeClr>
            </w14:solidFill>
          </w14:textFill>
        </w:rPr>
        <w:t>......%</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[até 10%] do [valor total estimado da contratação] OU [valor total estimado da parcela pertinente].</w:t>
      </w:r>
    </w:p>
    <w:p w14:paraId="7BD28A42">
      <w:pPr>
        <w:spacing w:before="220" w:beforeAutospacing="0" w:after="220" w:afterAutospacing="0"/>
        <w:ind w:left="0" w:righ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8.3.24.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As empresas criadas no exercício financeiro da contratação direta deverão atender a todas as exigências da habilitação e poderão substituir os demonstrativos contábeis pelo balanço de abertura. (Lei nº 14.133, de 2021, art. 65, §1º).</w:t>
      </w:r>
    </w:p>
    <w:p w14:paraId="75230215">
      <w:pPr>
        <w:spacing w:before="220" w:beforeAutospacing="0" w:after="220" w:afterAutospacing="0"/>
        <w:ind w:left="0" w:righ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8.3.25.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O atendimento dos índices econômicos previstos neste item deverá ser atestado mediante declaração assinada por profissional habilitado da área contábil, apresentada pelo fornecedor.</w:t>
      </w:r>
    </w:p>
    <w:p w14:paraId="1726230D">
      <w:pPr>
        <w:spacing w:before="220" w:beforeAutospacing="0" w:after="220" w:afterAutospacing="0"/>
        <w:ind w:left="0" w:right="0"/>
        <w:jc w:val="both"/>
        <w:rPr>
          <w:rFonts w:asciiTheme="minorAscii" w:hAnsiTheme="minorAscii" w:eastAsiaTheme="minorAscii" w:cstheme="minorAscii"/>
          <w:b/>
          <w:bCs/>
          <w:i w:val="0"/>
          <w:iCs w:val="0"/>
          <w:strike w:val="0"/>
          <w:dstrike w:val="0"/>
          <w:color w:val="000000" w:themeColor="text1" w:themeTint="FF"/>
          <w:sz w:val="24"/>
          <w:szCs w:val="24"/>
          <w:u w:val="none"/>
          <w:lang w:val="pt-BR"/>
          <w14:textFill>
            <w14:solidFill>
              <w14:schemeClr w14:val="tx1">
                <w14:lumMod w14:val="100000"/>
                <w14:lumOff w14:val="0"/>
              </w14:schemeClr>
            </w14:solidFill>
          </w14:textFill>
        </w:rPr>
      </w:pP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Q</w:t>
      </w:r>
      <w:r>
        <w:rPr>
          <w:rFonts w:asciiTheme="minorAscii" w:hAnsiTheme="minorAscii" w:eastAsiaTheme="minorAscii" w:cstheme="minorAscii"/>
          <w:b/>
          <w:bCs/>
          <w:i w:val="0"/>
          <w:iCs w:val="0"/>
          <w:strike w:val="0"/>
          <w:dstrike w:val="0"/>
          <w:color w:val="000000" w:themeColor="text1" w:themeTint="FF"/>
          <w:sz w:val="24"/>
          <w:szCs w:val="24"/>
          <w:u w:val="none"/>
          <w:lang w:val="pt-BR"/>
          <w14:textFill>
            <w14:solidFill>
              <w14:schemeClr w14:val="tx1">
                <w14:lumMod w14:val="100000"/>
                <w14:lumOff w14:val="0"/>
              </w14:schemeClr>
            </w14:solidFill>
          </w14:textFill>
        </w:rPr>
        <w:t>ualificação Técnica</w:t>
      </w:r>
    </w:p>
    <w:p w14:paraId="6CA01622">
      <w:pPr>
        <w:spacing w:before="220" w:beforeAutospacing="0" w:after="220" w:afterAutospacing="0"/>
        <w:ind w:left="0" w:righ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8.3.26.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Declaração de que o interessado tomou conhecimento de todas as informações e das condições locais para o cumprimento das obrigações objeto da contratação;</w:t>
      </w:r>
    </w:p>
    <w:p w14:paraId="642C73AC">
      <w:pPr>
        <w:spacing w:before="220" w:beforeAutospacing="0" w:after="220" w:afterAutospacing="0"/>
        <w:ind w:left="0" w:righ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8.3.27.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A declaração acima poderá ser substituída por declaração formal assinada pelo responsável técnico do interessado acerca do conhecimento pleno das condições e peculiaridades da contratação.</w:t>
      </w:r>
    </w:p>
    <w:p w14:paraId="76BBDD36">
      <w:pPr>
        <w:spacing w:before="220" w:beforeAutospacing="0" w:after="220" w:afterAutospacing="0"/>
        <w:ind w:left="0" w:righ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8.3.28.</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Registro ou inscrição da empresa na entidade profissional ... (escrever por extenso, se o caso), em plena validade;</w:t>
      </w:r>
    </w:p>
    <w:p w14:paraId="1C25EAB4">
      <w:pPr>
        <w:spacing w:before="220" w:beforeAutospacing="0" w:after="220" w:afterAutospacing="0"/>
        <w:ind w:left="0" w:righ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8.3.29.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Sociedade empresárias estrangeiras atenderão à exigência por meio da apresentação, no momento da assinatura do contrato, da solicitação de registro perante a entidade profissional competente no Brasil;</w:t>
      </w:r>
    </w:p>
    <w:p w14:paraId="39B361FA">
      <w:pPr>
        <w:spacing w:before="220" w:beforeAutospacing="0" w:after="220" w:afterAutospacing="0"/>
        <w:ind w:left="0" w:righ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8.3.30.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134577A6">
      <w:pPr>
        <w:spacing w:before="220" w:beforeAutospacing="0" w:after="220" w:afterAutospacing="0"/>
        <w:ind w:left="0" w:right="0" w:firstLine="708"/>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8.3.30.1.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Para fins de comprovação de que trata este subitem, os atestados deverão dizer respeito a </w:t>
      </w:r>
      <w:r>
        <w:tab/>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contratos executados com as seguintes características mínima: [...]</w:t>
      </w:r>
    </w:p>
    <w:p w14:paraId="14372F86">
      <w:pPr>
        <w:spacing w:before="220" w:beforeAutospacing="0" w:after="220" w:afterAutospacing="0"/>
        <w:ind w:left="0" w:right="0" w:firstLine="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8.3.31.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Será admitida, para fins de comprovação de quantitativo mínimo, a apresentação e o somatório de diferentes atestados executados de forma concomitante;</w:t>
      </w:r>
    </w:p>
    <w:p w14:paraId="054F39A8">
      <w:pPr>
        <w:spacing w:before="220" w:beforeAutospacing="0" w:after="220" w:afterAutospacing="0"/>
        <w:ind w:left="0" w:right="0" w:firstLine="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8.3.32.</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Os atestados de capacidade técnica poderão ser apresentados em nome da matriz ou da filial do fornecedor.</w:t>
      </w:r>
    </w:p>
    <w:p w14:paraId="13F5B9AF">
      <w:pPr>
        <w:spacing w:before="220" w:beforeAutospacing="0" w:after="220" w:afterAutospacing="0"/>
        <w:ind w:left="0" w:right="0" w:firstLine="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8.3.33.</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1F406429">
      <w:pPr>
        <w:spacing w:before="220" w:beforeAutospacing="0" w:after="220" w:afterAutospacing="0"/>
        <w:ind w:left="0" w:right="0" w:firstLine="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8.3.34.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Prova de atendimento aos requisitos ...., previstos na lei .....;</w:t>
      </w:r>
    </w:p>
    <w:p w14:paraId="7AAD0FE1">
      <w:pPr>
        <w:spacing w:before="220" w:beforeAutospacing="0" w:after="220" w:afterAutospacing="0"/>
        <w:ind w:left="0" w:right="0" w:firstLine="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8.3.35.</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Caso admitida a participação de cooperativas, será exigida a seguinte documentação complementar:</w:t>
      </w:r>
    </w:p>
    <w:p w14:paraId="59D9635D">
      <w:pPr>
        <w:spacing w:before="220" w:beforeAutospacing="0" w:after="220" w:afterAutospacing="0"/>
        <w:ind w:right="0"/>
        <w:jc w:val="both"/>
        <w:rPr>
          <w:rFonts w:asciiTheme="minorAscii" w:hAnsiTheme="minorAscii" w:eastAsiaTheme="minorAscii" w:cstheme="minorAscii"/>
          <w:sz w:val="22"/>
          <w:szCs w:val="22"/>
          <w:lang w:val="pt-BR"/>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8.3.36.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A relação dos cooperados que atendem aos requisitos técnicos exigidos para a contratação e </w:t>
      </w:r>
      <w:r>
        <w:tab/>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que executarão o contrato, com as respectivas atas de inscrição e a comprovação de que estão </w:t>
      </w:r>
      <w:r>
        <w:tab/>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w:t>
      </w:r>
      <w:r>
        <w:tab/>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domiciliados na localidade da sede da cooperativa, respeitado o disposto nos arts. 4º, inciso XI, 21, </w:t>
      </w:r>
      <w:r>
        <w:tab/>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inciso I e 42, §§2ª a 6º da Lei n. 5.764, de 1971;</w:t>
      </w:r>
    </w:p>
    <w:p w14:paraId="181EF93A">
      <w:pPr>
        <w:spacing w:before="220" w:beforeAutospacing="0" w:after="220" w:afterAutospacing="0"/>
        <w:ind w:righ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8.3.37.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A declaração de regularidade de situação do contribuinte individual – DRSCI, para cada um </w:t>
      </w:r>
      <w:r>
        <w:tab/>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dos cooperados indicados;</w:t>
      </w:r>
    </w:p>
    <w:p w14:paraId="64BCB864">
      <w:pPr>
        <w:spacing w:before="220" w:beforeAutospacing="0" w:after="220" w:afterAutospacing="0"/>
        <w:ind w:righ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8.3.38.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A comprovação do capital social proporcional ao número de cooperados necessários à execução contratual;</w:t>
      </w:r>
    </w:p>
    <w:p w14:paraId="0D67D777">
      <w:pPr>
        <w:spacing w:before="220" w:beforeAutospacing="0" w:after="220" w:afterAutospacing="0"/>
        <w:ind w:righ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8.3.39.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O registro previsto na Lei n. 5.764, de 1971, art. 107;</w:t>
      </w:r>
    </w:p>
    <w:p w14:paraId="0B2F287F">
      <w:pPr>
        <w:spacing w:before="220" w:beforeAutospacing="0" w:after="220" w:afterAutospacing="0"/>
        <w:ind w:righ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8.3.40.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A comprovação de integração das respectivas quotas-partes por parte dos cooperados que </w:t>
      </w:r>
      <w:r>
        <w:tab/>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executarão o contrato; e</w:t>
      </w:r>
    </w:p>
    <w:p w14:paraId="4BE1D315">
      <w:pPr>
        <w:spacing w:before="220" w:beforeAutospacing="0" w:after="220" w:afterAutospacing="0"/>
        <w:ind w:righ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8.3.41.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Os seguintes documentos para a comprovação da regularidade jurídica da cooperativa: </w:t>
      </w:r>
    </w:p>
    <w:p w14:paraId="7A5264FE">
      <w:pPr>
        <w:spacing w:before="220" w:beforeAutospacing="0" w:after="220" w:afterAutospacing="0"/>
        <w:ind w:right="0" w:firstLine="708"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a) ata </w:t>
      </w:r>
      <w:r>
        <w:tab/>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da fundação; b) estatuto social com a ata da assembleia que o aprovou; c) regimento dos </w:t>
      </w:r>
      <w:r>
        <w:tab/>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fundos </w:t>
      </w:r>
      <w:r>
        <w:tab/>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instituídos pelos cooperados, com a ata da assembleia; d) editais de convocação das três </w:t>
      </w:r>
      <w:r>
        <w:tab/>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últimas assembleias gerais extraordinárias; e) três registros de presença dos cooperador que </w:t>
      </w:r>
      <w:r>
        <w:tab/>
      </w:r>
      <w:r>
        <w:tab/>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executarão o </w:t>
      </w:r>
      <w:r>
        <w:tab/>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contrato em assembleias gerais ou nas reuniões seccionais; f) ata da sessão que os </w:t>
      </w:r>
      <w:r>
        <w:tab/>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cooperados </w:t>
      </w:r>
      <w:r>
        <w:tab/>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autorizaram a cooperativa a contratar o objeto da contratação direta;</w:t>
      </w:r>
    </w:p>
    <w:p w14:paraId="18B5B80D">
      <w:pPr>
        <w:spacing w:before="220" w:beforeAutospacing="0" w:after="220" w:afterAutospacing="0"/>
        <w:ind w:righ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8.3.42. </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A última auditoria contábil-financeira da cooperativa, conforme dispõe o art. 112 da Lei n. </w:t>
      </w:r>
      <w:r>
        <w:tab/>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5.764, de 1971, ou uma declaração, sob as penas da lei, de que tal auditoria não foi exigida pelo órgão fiscalizador.</w:t>
      </w:r>
    </w:p>
    <w:p w14:paraId="2A659F21">
      <w:pPr>
        <w:spacing w:before="220" w:beforeAutospacing="0" w:after="220" w:afterAutospacing="0"/>
        <w:ind w:righ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p>
    <w:p w14:paraId="4D240BF4">
      <w:pPr>
        <w:numPr>
          <w:ilvl w:val="0"/>
          <w:numId w:val="6"/>
        </w:numPr>
        <w:spacing w:before="220" w:beforeAutospacing="0" w:after="220" w:afterAutospacing="0"/>
        <w:ind w:left="0" w:leftChars="0" w:right="0" w:rightChars="0" w:firstLine="0" w:firstLineChars="0"/>
        <w:jc w:val="both"/>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ESTIMATIVAS DO VALOR DA CONTRATAÇÃO</w:t>
      </w:r>
    </w:p>
    <w:p w14:paraId="24C508BF">
      <w:pPr>
        <w:numPr>
          <w:ilvl w:val="1"/>
          <w:numId w:val="6"/>
        </w:numPr>
        <w:spacing w:before="220" w:beforeAutospacing="0" w:after="220" w:afterAutospacing="0"/>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O valor total estimado da contratação é de [inserir o valor em reais por extenso], conforme os custos unitários listados na tabela acima (item 1 deste termo de referência).</w:t>
      </w:r>
    </w:p>
    <w:p w14:paraId="50D2B072">
      <w:pPr>
        <w:numPr>
          <w:ilvl w:val="1"/>
          <w:numId w:val="6"/>
        </w:numPr>
        <w:spacing w:before="220" w:beforeAutospacing="0" w:after="220" w:afterAutospacing="0"/>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A estimativa de custo levou em consideração o risco envolvido na contratação e sua alocação entre contratante e contratado, conforme especificado na matriz de risco constante do contrato.</w:t>
      </w:r>
    </w:p>
    <w:p w14:paraId="52C6B38E">
      <w:pPr>
        <w:numPr>
          <w:ilvl w:val="0"/>
          <w:numId w:val="0"/>
        </w:numPr>
        <w:spacing w:before="220" w:beforeAutospacing="0" w:after="220" w:afterAutospacing="0"/>
        <w:ind w:left="49" w:leftChars="0" w:right="0" w:right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p>
    <w:p w14:paraId="2E5B3FC8">
      <w:pPr>
        <w:numPr>
          <w:ilvl w:val="0"/>
          <w:numId w:val="6"/>
        </w:numPr>
        <w:spacing w:before="220" w:beforeAutospacing="0" w:after="220" w:afterAutospacing="0"/>
        <w:ind w:left="0" w:leftChars="0" w:right="0" w:firstLine="0" w:firstLineChars="0"/>
        <w:jc w:val="both"/>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ADEQUAÇÃO ORÇAMENTÁRIA</w:t>
      </w:r>
    </w:p>
    <w:p w14:paraId="1AD298DD">
      <w:pPr>
        <w:numPr>
          <w:ilvl w:val="1"/>
          <w:numId w:val="6"/>
        </w:numPr>
        <w:spacing w:before="220" w:beforeAutospacing="0" w:after="220" w:afterAutospacing="0"/>
        <w:ind w:left="49" w:leftChars="0" w:right="0" w:firstLine="0" w:firstLineChars="0"/>
        <w:jc w:val="both"/>
        <w:rPr>
          <w:rFonts w:asciiTheme="minorAscii" w:hAnsiTheme="minorAscii" w:eastAsiaTheme="minorAscii" w:cstheme="minorAscii"/>
          <w:sz w:val="22"/>
          <w:szCs w:val="22"/>
          <w:lang w:val="pt-BR"/>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As despesas decorrentes da presente contratação correrão à conta de recursos específicos consignados no Orçamento Geral da União.</w:t>
      </w:r>
    </w:p>
    <w:p w14:paraId="74AF4F9F">
      <w:pPr>
        <w:numPr>
          <w:ilvl w:val="1"/>
          <w:numId w:val="6"/>
        </w:numPr>
        <w:spacing w:before="220" w:beforeAutospacing="0" w:after="220" w:afterAutospacing="0"/>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A contratação será atendida pela seguinte dotação:</w:t>
      </w:r>
    </w:p>
    <w:p w14:paraId="3F661B4E">
      <w:pPr>
        <w:spacing w:before="200" w:beforeAutospacing="0" w:after="200" w:afterAutospacing="0"/>
        <w:ind w:left="0" w:right="0" w:firstLine="708"/>
        <w:jc w:val="both"/>
        <w:rPr>
          <w:rFonts w:asciiTheme="minorAscii" w:hAnsiTheme="minorAscii" w:eastAsiaTheme="minorAscii" w:cstheme="minorAscii"/>
          <w:b w:val="0"/>
          <w:bCs w:val="0"/>
          <w:i w:val="0"/>
          <w:iCs w:val="0"/>
          <w:strike w:val="0"/>
          <w:dstrike w:val="0"/>
          <w:color w:val="000000" w:themeColor="text1" w:themeTint="FF"/>
          <w:sz w:val="20"/>
          <w:szCs w:val="20"/>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0"/>
          <w:szCs w:val="20"/>
          <w:u w:val="none"/>
          <w:lang w:val="pt-BR"/>
          <w14:textFill>
            <w14:solidFill>
              <w14:schemeClr w14:val="tx1">
                <w14:lumMod w14:val="100000"/>
                <w14:lumOff w14:val="0"/>
              </w14:schemeClr>
            </w14:solidFill>
          </w14:textFill>
        </w:rPr>
        <w:t>I) Gestão/Unidade: [...];</w:t>
      </w:r>
    </w:p>
    <w:p w14:paraId="5307B683">
      <w:pPr>
        <w:spacing w:before="200" w:beforeAutospacing="0" w:after="200" w:afterAutospacing="0"/>
        <w:ind w:left="0" w:right="0" w:firstLine="708"/>
        <w:jc w:val="both"/>
        <w:rPr>
          <w:rFonts w:asciiTheme="minorAscii" w:hAnsiTheme="minorAscii" w:eastAsiaTheme="minorAscii" w:cstheme="minorAscii"/>
          <w:b w:val="0"/>
          <w:bCs w:val="0"/>
          <w:i w:val="0"/>
          <w:iCs w:val="0"/>
          <w:strike w:val="0"/>
          <w:dstrike w:val="0"/>
          <w:color w:val="000000" w:themeColor="text1" w:themeTint="FF"/>
          <w:sz w:val="20"/>
          <w:szCs w:val="20"/>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0"/>
          <w:szCs w:val="20"/>
          <w:u w:val="none"/>
          <w:lang w:val="pt-BR"/>
          <w14:textFill>
            <w14:solidFill>
              <w14:schemeClr w14:val="tx1">
                <w14:lumMod w14:val="100000"/>
                <w14:lumOff w14:val="0"/>
              </w14:schemeClr>
            </w14:solidFill>
          </w14:textFill>
        </w:rPr>
        <w:t>II) Fonte de Recursos: [...];</w:t>
      </w:r>
    </w:p>
    <w:p w14:paraId="7D398B73">
      <w:pPr>
        <w:spacing w:before="200" w:beforeAutospacing="0" w:after="200" w:afterAutospacing="0"/>
        <w:ind w:left="0" w:right="0" w:firstLine="708"/>
        <w:jc w:val="both"/>
        <w:rPr>
          <w:rFonts w:asciiTheme="minorAscii" w:hAnsiTheme="minorAscii" w:eastAsiaTheme="minorAscii" w:cstheme="minorAscii"/>
          <w:b w:val="0"/>
          <w:bCs w:val="0"/>
          <w:i w:val="0"/>
          <w:iCs w:val="0"/>
          <w:strike w:val="0"/>
          <w:dstrike w:val="0"/>
          <w:color w:val="000000" w:themeColor="text1" w:themeTint="FF"/>
          <w:sz w:val="20"/>
          <w:szCs w:val="20"/>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0"/>
          <w:szCs w:val="20"/>
          <w:u w:val="none"/>
          <w:lang w:val="pt-BR"/>
          <w14:textFill>
            <w14:solidFill>
              <w14:schemeClr w14:val="tx1">
                <w14:lumMod w14:val="100000"/>
                <w14:lumOff w14:val="0"/>
              </w14:schemeClr>
            </w14:solidFill>
          </w14:textFill>
        </w:rPr>
        <w:t>III) Programa de Trabalho: [...];</w:t>
      </w:r>
    </w:p>
    <w:p w14:paraId="693A1F09">
      <w:pPr>
        <w:spacing w:before="200" w:beforeAutospacing="0" w:after="200" w:afterAutospacing="0"/>
        <w:ind w:left="0" w:right="0" w:firstLine="708"/>
        <w:jc w:val="both"/>
        <w:rPr>
          <w:rFonts w:asciiTheme="minorAscii" w:hAnsiTheme="minorAscii" w:eastAsiaTheme="minorAscii" w:cstheme="minorAscii"/>
          <w:b w:val="0"/>
          <w:bCs w:val="0"/>
          <w:i w:val="0"/>
          <w:iCs w:val="0"/>
          <w:strike w:val="0"/>
          <w:dstrike w:val="0"/>
          <w:color w:val="000000" w:themeColor="text1" w:themeTint="FF"/>
          <w:sz w:val="20"/>
          <w:szCs w:val="20"/>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0"/>
          <w:szCs w:val="20"/>
          <w:u w:val="none"/>
          <w:lang w:val="pt-BR"/>
          <w14:textFill>
            <w14:solidFill>
              <w14:schemeClr w14:val="tx1">
                <w14:lumMod w14:val="100000"/>
                <w14:lumOff w14:val="0"/>
              </w14:schemeClr>
            </w14:solidFill>
          </w14:textFill>
        </w:rPr>
        <w:t>IV) Elemento de Despesa: [...];</w:t>
      </w:r>
    </w:p>
    <w:p w14:paraId="4B437B3B">
      <w:pPr>
        <w:spacing w:before="200" w:beforeAutospacing="0" w:after="200" w:afterAutospacing="0"/>
        <w:ind w:left="0" w:right="0" w:firstLine="708"/>
        <w:jc w:val="both"/>
        <w:rPr>
          <w:rFonts w:asciiTheme="minorAscii" w:hAnsiTheme="minorAscii" w:eastAsiaTheme="minorAscii" w:cstheme="minorAscii"/>
          <w:b w:val="0"/>
          <w:bCs w:val="0"/>
          <w:i w:val="0"/>
          <w:iCs w:val="0"/>
          <w:strike w:val="0"/>
          <w:dstrike w:val="0"/>
          <w:color w:val="000000" w:themeColor="text1" w:themeTint="FF"/>
          <w:sz w:val="20"/>
          <w:szCs w:val="20"/>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0"/>
          <w:szCs w:val="20"/>
          <w:u w:val="none"/>
          <w:lang w:val="pt-BR"/>
          <w14:textFill>
            <w14:solidFill>
              <w14:schemeClr w14:val="tx1">
                <w14:lumMod w14:val="100000"/>
                <w14:lumOff w14:val="0"/>
              </w14:schemeClr>
            </w14:solidFill>
          </w14:textFill>
        </w:rPr>
        <w:t>V) Plano Interno: [...];</w:t>
      </w:r>
      <w:r>
        <w:rPr>
          <w:rStyle w:val="12"/>
          <w:rFonts w:asciiTheme="minorAscii" w:hAnsiTheme="minorAscii" w:eastAsiaTheme="minorAscii" w:cstheme="minorAscii"/>
          <w:b w:val="0"/>
          <w:bCs w:val="0"/>
          <w:i w:val="0"/>
          <w:iCs w:val="0"/>
          <w:strike w:val="0"/>
          <w:dstrike w:val="0"/>
          <w:color w:val="000000" w:themeColor="text1" w:themeTint="FF"/>
          <w:sz w:val="20"/>
          <w:szCs w:val="20"/>
          <w:u w:val="none"/>
          <w:lang w:val="pt-BR"/>
          <w14:textFill>
            <w14:solidFill>
              <w14:schemeClr w14:val="tx1">
                <w14:lumMod w14:val="100000"/>
                <w14:lumOff w14:val="0"/>
              </w14:schemeClr>
            </w14:solidFill>
          </w14:textFill>
        </w:rPr>
        <w:footnoteReference w:id="0"/>
      </w:r>
      <w:r>
        <w:rPr>
          <w:rStyle w:val="7"/>
          <w:rFonts w:asciiTheme="minorAscii" w:hAnsiTheme="minorAscii" w:eastAsiaTheme="minorAscii" w:cstheme="minorAscii"/>
          <w:b w:val="0"/>
          <w:bCs w:val="0"/>
          <w:i w:val="0"/>
          <w:iCs w:val="0"/>
          <w:strike w:val="0"/>
          <w:dstrike w:val="0"/>
          <w:color w:val="000000" w:themeColor="text1" w:themeTint="FF"/>
          <w:sz w:val="20"/>
          <w:szCs w:val="20"/>
          <w:u w:val="none"/>
          <w:lang w:val="pt-BR"/>
          <w14:textFill>
            <w14:solidFill>
              <w14:schemeClr w14:val="tx1">
                <w14:lumMod w14:val="100000"/>
                <w14:lumOff w14:val="0"/>
              </w14:schemeClr>
            </w14:solidFill>
          </w14:textFill>
        </w:rPr>
        <w:endnoteReference w:id="0"/>
      </w:r>
    </w:p>
    <w:p w14:paraId="3162A8EF">
      <w:pPr>
        <w:numPr>
          <w:ilvl w:val="1"/>
          <w:numId w:val="6"/>
        </w:numPr>
        <w:spacing w:before="220" w:beforeAutospacing="0" w:after="220" w:afterAutospacing="0"/>
        <w:ind w:left="49" w:leftChars="0" w:right="0" w:firstLine="0" w:firstLineChars="0"/>
        <w:jc w:val="both"/>
        <w:rPr>
          <w:rFonts w:asciiTheme="minorAscii" w:hAnsiTheme="minorAscii" w:eastAsiaTheme="minorAscii" w:cstheme="minorAscii"/>
          <w:sz w:val="22"/>
          <w:szCs w:val="22"/>
          <w:lang w:val="pt-BR"/>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A indicação da dotação orçamentária fica postergada para o momento da assinatura do contrato ou instrumento equivalente.</w:t>
      </w:r>
    </w:p>
    <w:p w14:paraId="1A3F538F">
      <w:pPr>
        <w:numPr>
          <w:ilvl w:val="0"/>
          <w:numId w:val="0"/>
        </w:numPr>
        <w:pBdr>
          <w:top w:val="none" w:color="auto" w:sz="0" w:space="0"/>
          <w:left w:val="none" w:color="auto" w:sz="0" w:space="0"/>
          <w:bottom w:val="none" w:color="auto" w:sz="0" w:space="0"/>
          <w:right w:val="none" w:color="auto" w:sz="0" w:space="0"/>
          <w:between w:val="none" w:color="auto" w:sz="0" w:space="0"/>
        </w:pBdr>
        <w:spacing w:before="120" w:after="120" w:line="360" w:lineRule="auto"/>
        <w:jc w:val="both"/>
        <w:rPr>
          <w:rFonts w:ascii="Calibri" w:hAnsi="Calibri" w:eastAsia="Calibri" w:cs="Calibri"/>
          <w:sz w:val="22"/>
          <w:szCs w:val="22"/>
          <w:highlight w:val="lightGray"/>
        </w:rPr>
      </w:pPr>
    </w:p>
    <w:p w14:paraId="3FF67069">
      <w:pPr>
        <w:numPr>
          <w:ilvl w:val="0"/>
          <w:numId w:val="0"/>
        </w:numPr>
        <w:pBdr>
          <w:top w:val="none" w:color="auto" w:sz="0" w:space="0"/>
          <w:left w:val="none" w:color="auto" w:sz="0" w:space="0"/>
          <w:bottom w:val="none" w:color="auto" w:sz="0" w:space="0"/>
          <w:right w:val="none" w:color="auto" w:sz="0" w:space="0"/>
          <w:between w:val="none" w:color="auto" w:sz="0" w:space="0"/>
        </w:pBdr>
        <w:spacing w:before="120" w:after="120" w:line="360" w:lineRule="auto"/>
        <w:jc w:val="both"/>
        <w:rPr>
          <w:rFonts w:hint="default" w:asciiTheme="minorAscii" w:hAnsiTheme="minorAscii" w:eastAsiaTheme="minorAscii" w:cstheme="minorAscii"/>
          <w:b w:val="0"/>
          <w:bCs w:val="0"/>
          <w:i w:val="0"/>
          <w:iCs w:val="0"/>
          <w:strike w:val="0"/>
          <w:dstrike w:val="0"/>
          <w:color w:val="000000" w:themeColor="text1" w:themeTint="FF"/>
          <w:sz w:val="20"/>
          <w:szCs w:val="20"/>
          <w:u w:val="none"/>
          <w:lang w:val="pt-BR"/>
          <w14:textFill>
            <w14:solidFill>
              <w14:schemeClr w14:val="tx1">
                <w14:lumMod w14:val="100000"/>
                <w14:lumOff w14:val="0"/>
              </w14:schemeClr>
            </w14:solidFill>
          </w14:textFill>
        </w:rPr>
      </w:pPr>
      <w:r>
        <w:rPr>
          <w:rFonts w:hint="default" w:ascii="Calibri" w:hAnsi="Calibri" w:eastAsia="Calibri" w:cs="Calibri"/>
          <w:color w:val="FFFFFF" w:themeColor="background1"/>
          <w:sz w:val="22"/>
          <w:szCs w:val="22"/>
          <w:highlight w:val="red"/>
          <w:lang w:val="pt-BR"/>
          <w14:textFill>
            <w14:solidFill>
              <w14:schemeClr w14:val="bg1"/>
            </w14:solidFill>
          </w14:textFill>
        </w:rPr>
        <w:t>(INSERIR NO CAMPO “EM BRANCO” OS SEGUINTES TÓPICOS)</w:t>
      </w:r>
    </w:p>
    <w:p w14:paraId="0347DB94">
      <w:pPr>
        <w:numPr>
          <w:ilvl w:val="0"/>
          <w:numId w:val="6"/>
        </w:numPr>
        <w:spacing w:before="220" w:beforeAutospacing="0" w:after="220" w:afterAutospacing="0"/>
        <w:ind w:left="0"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0"/>
          <w:szCs w:val="20"/>
          <w:highlight w:val="none"/>
          <w:u w:val="none"/>
          <w:lang w:val="pt-BR"/>
          <w14:textFill>
            <w14:solidFill>
              <w14:schemeClr w14:val="tx1">
                <w14:lumMod w14:val="100000"/>
                <w14:lumOff w14:val="0"/>
              </w14:schemeClr>
            </w14:solidFill>
          </w14:textFill>
        </w:rPr>
      </w:pPr>
      <w:r>
        <w:rPr>
          <w:rFonts w:asciiTheme="minorAscii" w:hAnsiTheme="minorAscii" w:eastAsiaTheme="minorAscii" w:cstheme="minorAscii"/>
          <w:b/>
          <w:bCs/>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OBRIGAÇÕES DA CONTRATANTE</w:t>
      </w:r>
    </w:p>
    <w:p w14:paraId="3DEE0844">
      <w:pPr>
        <w:numPr>
          <w:ilvl w:val="1"/>
          <w:numId w:val="6"/>
        </w:numPr>
        <w:ind w:left="49" w:lef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Caberá à UFES as seguintes obrigações:</w:t>
      </w:r>
    </w:p>
    <w:p w14:paraId="71DDA843">
      <w:pPr>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p>
    <w:p w14:paraId="41C835A6">
      <w:pPr>
        <w:ind w:firstLine="708" w:firstLineChars="0"/>
        <w:jc w:val="both"/>
        <w:rPr>
          <w:rFonts w:asciiTheme="minorAscii" w:hAnsiTheme="minorAscii" w:eastAsiaTheme="minorAscii" w:cstheme="minorAscii"/>
          <w:sz w:val="22"/>
          <w:szCs w:val="22"/>
          <w:highlight w:val="none"/>
          <w:lang w:val="pt-BR"/>
        </w:rPr>
      </w:pPr>
      <w:r>
        <w:rPr>
          <w:rFonts w:hint="default"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 xml:space="preserve">11.1.1. </w:t>
      </w: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notificar a licitante vencedora quanto à requisição do fornecimento mediante envio da Ordem de Fornecimento ou Nota de empenho, a ser repassada via e-mail para a licitante vencedora;</w:t>
      </w:r>
    </w:p>
    <w:p w14:paraId="0793216A">
      <w:pPr>
        <w:ind w:firstLine="708" w:firstLineChars="0"/>
        <w:jc w:val="both"/>
        <w:rPr>
          <w:rFonts w:asciiTheme="minorAscii" w:hAnsiTheme="minorAscii" w:eastAsiaTheme="minorAscii" w:cstheme="minorAscii"/>
          <w:sz w:val="22"/>
          <w:szCs w:val="22"/>
          <w:highlight w:val="none"/>
          <w:lang w:val="pt-BR"/>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1</w:t>
      </w:r>
      <w:r>
        <w:rPr>
          <w:rFonts w:hint="default"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1</w:t>
      </w: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.1.2 prestar as informações e os esclarecimentos pertinentes que venham a ser solicitados pela licitante vencedora;</w:t>
      </w:r>
    </w:p>
    <w:p w14:paraId="12DC8FA9">
      <w:pPr>
        <w:ind w:firstLine="708" w:firstLineChars="0"/>
        <w:jc w:val="both"/>
        <w:rPr>
          <w:rFonts w:asciiTheme="minorAscii" w:hAnsiTheme="minorAscii" w:eastAsiaTheme="minorAscii" w:cstheme="minorAscii"/>
          <w:sz w:val="22"/>
          <w:szCs w:val="22"/>
          <w:highlight w:val="none"/>
          <w:lang w:val="pt-BR"/>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1</w:t>
      </w:r>
      <w:r>
        <w:rPr>
          <w:rFonts w:hint="default"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1</w:t>
      </w: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.1.3 permitir acesso dos empregados da licitante vencedora às suas dependências para o fornecimento do material;</w:t>
      </w:r>
    </w:p>
    <w:p w14:paraId="0FE8FAD8">
      <w:pPr>
        <w:ind w:left="0" w:firstLine="708" w:firstLine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1</w:t>
      </w:r>
      <w:r>
        <w:rPr>
          <w:rFonts w:hint="default"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1</w:t>
      </w: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.1.4 receber o objeto no prazo e condições estabelecidas no Edital e seus anexos;</w:t>
      </w:r>
    </w:p>
    <w:p w14:paraId="66E3BDCE">
      <w:pPr>
        <w:ind w:left="0" w:firstLine="708" w:firstLineChars="0"/>
        <w:jc w:val="both"/>
        <w:rPr>
          <w:rFonts w:asciiTheme="minorAscii" w:hAnsiTheme="minorAscii" w:eastAsiaTheme="minorAscii" w:cstheme="minorAscii"/>
          <w:sz w:val="22"/>
          <w:szCs w:val="22"/>
          <w:highlight w:val="none"/>
          <w:lang w:val="pt-BR"/>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1</w:t>
      </w:r>
      <w:r>
        <w:rPr>
          <w:rFonts w:hint="default"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1</w:t>
      </w: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.1.5 verificar minuciosamente, no prazo fixado, a conformidade dos bens recebidos provisoriamente com as especificações constantes do Edital e da proposta, para fins de aceitação e recebimento definitivo;</w:t>
      </w:r>
    </w:p>
    <w:p w14:paraId="68EB426F">
      <w:pPr>
        <w:ind w:left="0" w:firstLine="708" w:firstLineChars="0"/>
        <w:jc w:val="both"/>
        <w:rPr>
          <w:rFonts w:asciiTheme="minorAscii" w:hAnsiTheme="minorAscii" w:eastAsiaTheme="minorAscii" w:cstheme="minorAscii"/>
          <w:sz w:val="22"/>
          <w:szCs w:val="22"/>
          <w:highlight w:val="none"/>
          <w:lang w:val="pt-BR"/>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1</w:t>
      </w:r>
      <w:r>
        <w:rPr>
          <w:rFonts w:hint="default"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1</w:t>
      </w: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.1.6 comunicar à Contratada, por escrito, sobre imperfeições, falhas ou irregularidades verificadas no objeto fornecido, para que seja substituído, reparado ou corrigido;</w:t>
      </w:r>
    </w:p>
    <w:p w14:paraId="79840FBC">
      <w:pPr>
        <w:ind w:left="0" w:firstLine="708" w:firstLineChars="0"/>
        <w:jc w:val="both"/>
        <w:rPr>
          <w:rFonts w:asciiTheme="minorAscii" w:hAnsiTheme="minorAscii" w:eastAsiaTheme="minorAscii" w:cstheme="minorAscii"/>
          <w:sz w:val="22"/>
          <w:szCs w:val="22"/>
          <w:highlight w:val="none"/>
          <w:lang w:val="pt-BR"/>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1</w:t>
      </w:r>
      <w:r>
        <w:rPr>
          <w:rFonts w:hint="default"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1</w:t>
      </w: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.1.7 solicitar a troca dos produtos que não atenderem às especificações do objeto;</w:t>
      </w:r>
    </w:p>
    <w:p w14:paraId="1FC3614D">
      <w:pPr>
        <w:ind w:left="0" w:firstLine="708" w:firstLineChars="0"/>
        <w:jc w:val="both"/>
        <w:rPr>
          <w:rFonts w:asciiTheme="minorAscii" w:hAnsiTheme="minorAscii" w:eastAsiaTheme="minorAscii" w:cstheme="minorAscii"/>
          <w:sz w:val="22"/>
          <w:szCs w:val="22"/>
          <w:highlight w:val="none"/>
          <w:lang w:val="pt-BR"/>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1</w:t>
      </w:r>
      <w:r>
        <w:rPr>
          <w:rFonts w:hint="default"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1</w:t>
      </w: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.1.8 efetuar o pagamento à Contratada no valor correspondente ao fornecimento do objeto, no prazo e forma estabelecidos no Edital e seus anexos, desde que cumpridas todas as formalidades e exigências deste Termo de Referência;</w:t>
      </w:r>
    </w:p>
    <w:p w14:paraId="48B2CDB9">
      <w:pPr>
        <w:ind w:left="0" w:firstLine="708" w:firstLine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1</w:t>
      </w:r>
      <w:r>
        <w:rPr>
          <w:rFonts w:hint="default"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1</w:t>
      </w: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.1.9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39B919A9">
      <w:pPr>
        <w:numPr>
          <w:ilvl w:val="0"/>
          <w:numId w:val="0"/>
        </w:numPr>
        <w:ind w:leftChars="0"/>
        <w:jc w:val="both"/>
        <w:rPr>
          <w:rFonts w:asciiTheme="minorAscii" w:hAnsiTheme="minorAscii" w:eastAsiaTheme="minorAscii" w:cstheme="minorAscii"/>
          <w:b/>
          <w:bCs/>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p>
    <w:p w14:paraId="12387360">
      <w:pPr>
        <w:numPr>
          <w:ilvl w:val="0"/>
          <w:numId w:val="6"/>
        </w:numPr>
        <w:ind w:left="0" w:leftChars="0" w:firstLine="0" w:firstLineChars="0"/>
        <w:jc w:val="both"/>
        <w:rPr>
          <w:rFonts w:asciiTheme="minorAscii" w:hAnsiTheme="minorAscii" w:eastAsiaTheme="minorAscii" w:cstheme="minorAscii"/>
          <w:b/>
          <w:bCs/>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asciiTheme="minorAscii" w:hAnsiTheme="minorAscii" w:eastAsiaTheme="minorAscii" w:cstheme="minorAscii"/>
          <w:b/>
          <w:bCs/>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OBRIGAÇÕES DA CONTRATADA</w:t>
      </w:r>
    </w:p>
    <w:p w14:paraId="1947A5E2">
      <w:pPr>
        <w:ind w:left="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p>
    <w:p w14:paraId="5A4C6064">
      <w:pPr>
        <w:numPr>
          <w:ilvl w:val="1"/>
          <w:numId w:val="6"/>
        </w:numPr>
        <w:ind w:left="49" w:leftChars="0" w:firstLine="0" w:firstLineChars="0"/>
        <w:jc w:val="both"/>
        <w:rPr>
          <w:rFonts w:asciiTheme="minorAscii" w:hAnsiTheme="minorAscii" w:eastAsiaTheme="minorAscii" w:cstheme="minorAscii"/>
          <w:b/>
          <w:bCs/>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asciiTheme="minorAscii" w:hAnsiTheme="minorAscii" w:eastAsiaTheme="minorAscii" w:cstheme="minorAscii"/>
          <w:b/>
          <w:bCs/>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Caberá à licitante vencedora o cumprimento das seguintes obrigações:</w:t>
      </w:r>
    </w:p>
    <w:p w14:paraId="224A499C">
      <w:pPr>
        <w:ind w:left="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p>
    <w:p w14:paraId="6CFB6A30">
      <w:pPr>
        <w:numPr>
          <w:ilvl w:val="2"/>
          <w:numId w:val="6"/>
        </w:numPr>
        <w:ind w:left="49" w:lef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receber a Ordem de Fornecimento ou Nota de Empenho encaminhada por e-mail;</w:t>
      </w:r>
    </w:p>
    <w:p w14:paraId="61A14B9A">
      <w:pPr>
        <w:numPr>
          <w:ilvl w:val="0"/>
          <w:numId w:val="0"/>
        </w:numPr>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p>
    <w:p w14:paraId="72B0DBCB">
      <w:pPr>
        <w:numPr>
          <w:ilvl w:val="2"/>
          <w:numId w:val="6"/>
        </w:numPr>
        <w:ind w:left="49" w:leftChars="0" w:firstLine="0" w:firstLineChars="0"/>
        <w:jc w:val="both"/>
        <w:rPr>
          <w:rFonts w:asciiTheme="minorAscii" w:hAnsiTheme="minorAscii" w:eastAsiaTheme="minorAscii" w:cstheme="minorAscii"/>
          <w:sz w:val="22"/>
          <w:szCs w:val="22"/>
          <w:highlight w:val="none"/>
          <w:lang w:val="pt-BR"/>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a contratada se compromete a, durante o certame licitatório, indicar o(s) endereço(s) de e-</w:t>
      </w:r>
      <w:r>
        <w:rPr>
          <w:highlight w:val="none"/>
        </w:rPr>
        <w:tab/>
      </w: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 xml:space="preserve">mail no qual receberá a Ordem de Fornecimento ou Nota de Empenho, sendo que, feito o envio da </w:t>
      </w:r>
      <w:r>
        <w:rPr>
          <w:highlight w:val="none"/>
        </w:rPr>
        <w:tab/>
      </w: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mesma para o endereço indicado, considerar-se-á recebida pela contrata;</w:t>
      </w:r>
    </w:p>
    <w:p w14:paraId="40362D13">
      <w:pPr>
        <w:ind w:left="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p>
    <w:p w14:paraId="27B2C36B">
      <w:pPr>
        <w:numPr>
          <w:ilvl w:val="2"/>
          <w:numId w:val="6"/>
        </w:numPr>
        <w:ind w:left="49" w:leftChars="0" w:firstLine="0" w:firstLineChars="0"/>
        <w:jc w:val="both"/>
        <w:rPr>
          <w:rFonts w:asciiTheme="minorAscii" w:hAnsiTheme="minorAscii" w:eastAsiaTheme="minorAscii" w:cstheme="minorAscii"/>
          <w:sz w:val="22"/>
          <w:szCs w:val="22"/>
          <w:highlight w:val="none"/>
          <w:lang w:val="pt-BR"/>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efetuar a entrega do objeto em perfeitas condições, conforme especificações, prazo e local constantes no Termo de Referência e seus anexos, acompanhado da respectiva nota fiscal;</w:t>
      </w:r>
    </w:p>
    <w:p w14:paraId="425E4A8F">
      <w:pPr>
        <w:numPr>
          <w:ilvl w:val="0"/>
          <w:numId w:val="0"/>
        </w:numPr>
        <w:ind w:left="49" w:leftChars="0"/>
        <w:jc w:val="both"/>
        <w:rPr>
          <w:rFonts w:asciiTheme="minorAscii" w:hAnsiTheme="minorAscii" w:eastAsiaTheme="minorAscii" w:cstheme="minorAscii"/>
          <w:sz w:val="22"/>
          <w:szCs w:val="22"/>
          <w:highlight w:val="none"/>
          <w:lang w:val="pt-BR"/>
        </w:rPr>
      </w:pPr>
    </w:p>
    <w:p w14:paraId="4B05F92D">
      <w:pPr>
        <w:numPr>
          <w:ilvl w:val="2"/>
          <w:numId w:val="6"/>
        </w:numPr>
        <w:ind w:left="49" w:leftChars="0" w:firstLine="0" w:firstLineChars="0"/>
        <w:jc w:val="both"/>
        <w:rPr>
          <w:rFonts w:asciiTheme="minorAscii" w:hAnsiTheme="minorAscii" w:eastAsiaTheme="minorAscii" w:cstheme="minorAscii"/>
          <w:sz w:val="22"/>
          <w:szCs w:val="22"/>
          <w:highlight w:val="none"/>
          <w:lang w:val="pt-BR"/>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 xml:space="preserve">salvo disposição em contrário, os itens objetos da licitação devem ser entregues em plenas </w:t>
      </w:r>
      <w:r>
        <w:rPr>
          <w:highlight w:val="none"/>
        </w:rPr>
        <w:tab/>
      </w: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 xml:space="preserve">condições de uso, já montados ou tendo a montagem providenciada pela contratada no local de </w:t>
      </w:r>
      <w:r>
        <w:rPr>
          <w:highlight w:val="none"/>
        </w:rPr>
        <w:tab/>
      </w: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 xml:space="preserve">entrega; </w:t>
      </w:r>
    </w:p>
    <w:p w14:paraId="78EFB6EF">
      <w:pPr>
        <w:numPr>
          <w:ilvl w:val="2"/>
          <w:numId w:val="6"/>
        </w:numPr>
        <w:ind w:left="49" w:lef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respeitar as normas e procedimentos de controle interno, inclusive de acesso às dependências da UFES;</w:t>
      </w:r>
    </w:p>
    <w:p w14:paraId="32717F4F">
      <w:pPr>
        <w:numPr>
          <w:ilvl w:val="0"/>
          <w:numId w:val="0"/>
        </w:numPr>
        <w:ind w:left="49" w:left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p>
    <w:p w14:paraId="587E4DB8">
      <w:pPr>
        <w:numPr>
          <w:ilvl w:val="2"/>
          <w:numId w:val="6"/>
        </w:numPr>
        <w:ind w:left="49" w:lef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responder pelos danos causados diretamente à Administração ou aos bens da UFES, ou ainda a terceiros, decorrentes de sua culpa ou dolo, durante a execução do contrato, não excluindo ou reduzindo essa responsabilidade a fiscalização ou o acompanhamento pela UFES;</w:t>
      </w:r>
    </w:p>
    <w:p w14:paraId="11509AEB">
      <w:pPr>
        <w:numPr>
          <w:ilvl w:val="0"/>
          <w:numId w:val="0"/>
        </w:numPr>
        <w:ind w:left="49" w:left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p>
    <w:p w14:paraId="083028E5">
      <w:pPr>
        <w:numPr>
          <w:ilvl w:val="2"/>
          <w:numId w:val="6"/>
        </w:numPr>
        <w:ind w:left="49" w:leftChars="0" w:firstLine="0" w:firstLineChars="0"/>
        <w:jc w:val="both"/>
        <w:rPr>
          <w:rFonts w:asciiTheme="minorAscii" w:hAnsiTheme="minorAscii" w:eastAsiaTheme="minorAscii" w:cstheme="minorAscii"/>
          <w:sz w:val="22"/>
          <w:szCs w:val="22"/>
          <w:highlight w:val="none"/>
          <w:lang w:val="pt-BR"/>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efetuar a troca dos produtos que não atenderem às especificações do objeto, no prazo assinado estipulado pela Administração da UFES;</w:t>
      </w:r>
    </w:p>
    <w:p w14:paraId="00BA54F8">
      <w:pPr>
        <w:numPr>
          <w:ilvl w:val="0"/>
          <w:numId w:val="0"/>
        </w:numPr>
        <w:ind w:left="49" w:leftChars="0"/>
        <w:jc w:val="both"/>
        <w:rPr>
          <w:rFonts w:asciiTheme="minorAscii" w:hAnsiTheme="minorAscii" w:eastAsiaTheme="minorAscii" w:cstheme="minorAscii"/>
          <w:sz w:val="22"/>
          <w:szCs w:val="22"/>
          <w:highlight w:val="none"/>
          <w:lang w:val="pt-BR"/>
        </w:rPr>
      </w:pPr>
    </w:p>
    <w:p w14:paraId="1F7CCB30">
      <w:pPr>
        <w:numPr>
          <w:ilvl w:val="2"/>
          <w:numId w:val="6"/>
        </w:numPr>
        <w:ind w:left="49" w:lef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substituir, reparar ou corrigir, às suas expensas, no prazo fixado neste Termo de Referência, o objeto com avarias ou defeitos;</w:t>
      </w:r>
    </w:p>
    <w:p w14:paraId="2B404342">
      <w:pPr>
        <w:numPr>
          <w:ilvl w:val="0"/>
          <w:numId w:val="0"/>
        </w:numPr>
        <w:ind w:left="49" w:left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p>
    <w:p w14:paraId="63B87E68">
      <w:pPr>
        <w:numPr>
          <w:ilvl w:val="2"/>
          <w:numId w:val="6"/>
        </w:numPr>
        <w:ind w:left="49" w:lef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responsabilizar-se pelos vícios e danos decorrentes do objeto, de acordo com os artigos 12, 13 e 17 a 27, do Código de Defesa do Consumidor (Lei nº 8.078, de 1990);</w:t>
      </w:r>
    </w:p>
    <w:p w14:paraId="1BCDA4BD">
      <w:pPr>
        <w:numPr>
          <w:ilvl w:val="0"/>
          <w:numId w:val="0"/>
        </w:numPr>
        <w:ind w:left="49" w:left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p>
    <w:p w14:paraId="36DC8D04">
      <w:pPr>
        <w:numPr>
          <w:ilvl w:val="2"/>
          <w:numId w:val="6"/>
        </w:numPr>
        <w:ind w:left="49" w:lef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comunicar à Administração da UFES qualquer anormalidade constatada e prestar os esclarecimentos solicitados;</w:t>
      </w:r>
    </w:p>
    <w:p w14:paraId="0CD317A0">
      <w:pPr>
        <w:numPr>
          <w:ilvl w:val="0"/>
          <w:numId w:val="0"/>
        </w:numPr>
        <w:ind w:left="49" w:left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p>
    <w:p w14:paraId="6BB9669D">
      <w:pPr>
        <w:numPr>
          <w:ilvl w:val="2"/>
          <w:numId w:val="6"/>
        </w:numPr>
        <w:ind w:left="49" w:lef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comunicar à Contratante, no prazo máximo de 24 (vinte e quatro) horas que antecede a data da entrega, os motivos que impossibilitem o cumprimento do prazo previsto, com a devida comprovação;</w:t>
      </w:r>
    </w:p>
    <w:p w14:paraId="202620ED">
      <w:pPr>
        <w:numPr>
          <w:ilvl w:val="2"/>
          <w:numId w:val="6"/>
        </w:numPr>
        <w:ind w:left="49" w:lef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manter, durante toda a execução do contrato, em compatibilidade com as obrigações assumidas, todas as condições de habilitação e qualificação exigidas na licitação;</w:t>
      </w:r>
    </w:p>
    <w:p w14:paraId="0753240C">
      <w:pPr>
        <w:numPr>
          <w:ilvl w:val="0"/>
          <w:numId w:val="0"/>
        </w:numPr>
        <w:ind w:left="49" w:left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p>
    <w:p w14:paraId="43DD593C">
      <w:pPr>
        <w:numPr>
          <w:ilvl w:val="2"/>
          <w:numId w:val="6"/>
        </w:numPr>
        <w:ind w:left="49" w:leftChars="0" w:firstLine="0" w:firstLineChars="0"/>
        <w:jc w:val="both"/>
        <w:rPr>
          <w:rFonts w:asciiTheme="minorAscii" w:hAnsiTheme="minorAscii" w:eastAsiaTheme="minorAscii" w:cstheme="minorAscii"/>
          <w:sz w:val="22"/>
          <w:szCs w:val="22"/>
          <w:highlight w:val="none"/>
          <w:lang w:val="pt-BR"/>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Quando não for possível a verificação da regularidade no Sistema de Cadastro de Fornecedores – SICAF, a empresa contratada deverá enviar à contratante, mediante solicitação, em até 2 (dois) dias úteis, documentos ou certidões que comprovem a regularidades fiscal e trabalhista e a qualificação econômico financeira;</w:t>
      </w:r>
    </w:p>
    <w:p w14:paraId="3C3CC6C1">
      <w:pPr>
        <w:numPr>
          <w:ilvl w:val="0"/>
          <w:numId w:val="0"/>
        </w:numPr>
        <w:ind w:left="49" w:leftChars="0"/>
        <w:jc w:val="both"/>
        <w:rPr>
          <w:rFonts w:asciiTheme="minorAscii" w:hAnsiTheme="minorAscii" w:eastAsiaTheme="minorAscii" w:cstheme="minorAscii"/>
          <w:sz w:val="22"/>
          <w:szCs w:val="22"/>
          <w:highlight w:val="none"/>
          <w:lang w:val="pt-BR"/>
        </w:rPr>
      </w:pPr>
    </w:p>
    <w:p w14:paraId="3D5FC6B5">
      <w:pPr>
        <w:numPr>
          <w:ilvl w:val="2"/>
          <w:numId w:val="6"/>
        </w:numPr>
        <w:ind w:left="49" w:leftChars="0" w:firstLine="0" w:firstLineChars="0"/>
        <w:jc w:val="both"/>
        <w:rPr>
          <w:rFonts w:asciiTheme="minorAscii" w:hAnsiTheme="minorAscii" w:eastAsiaTheme="minorAscii" w:cstheme="minorAscii"/>
          <w:sz w:val="22"/>
          <w:szCs w:val="22"/>
          <w:highlight w:val="none"/>
          <w:lang w:val="pt-BR"/>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promover a destinação final ambientalmente adequada, sempre que a legislação assim o exigir, como nos casos de pneus, pilhas e baterias, etc.</w:t>
      </w:r>
    </w:p>
    <w:p w14:paraId="246573CD">
      <w:pPr>
        <w:numPr>
          <w:ilvl w:val="0"/>
          <w:numId w:val="0"/>
        </w:numPr>
        <w:ind w:left="49" w:leftChars="0"/>
        <w:jc w:val="both"/>
        <w:rPr>
          <w:rFonts w:asciiTheme="minorAscii" w:hAnsiTheme="minorAscii" w:eastAsiaTheme="minorAscii" w:cstheme="minorAscii"/>
          <w:sz w:val="22"/>
          <w:szCs w:val="22"/>
          <w:highlight w:val="none"/>
          <w:lang w:val="pt-BR"/>
        </w:rPr>
      </w:pPr>
    </w:p>
    <w:p w14:paraId="01FAB60E">
      <w:pPr>
        <w:numPr>
          <w:ilvl w:val="1"/>
          <w:numId w:val="6"/>
        </w:numPr>
        <w:suppressLineNumbers w:val="0"/>
        <w:bidi w:val="0"/>
        <w:spacing w:before="220" w:beforeAutospacing="0" w:after="220" w:afterAutospacing="0" w:line="259" w:lineRule="auto"/>
        <w:ind w:left="49" w:leftChars="0" w:right="0" w:firstLine="0" w:firstLineChars="0"/>
        <w:jc w:val="both"/>
        <w:rPr>
          <w:rFonts w:asciiTheme="minorAscii" w:hAnsiTheme="minorAscii" w:eastAsiaTheme="minorAscii" w:cstheme="minorAscii"/>
          <w:b/>
          <w:bCs/>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asciiTheme="minorAscii" w:hAnsiTheme="minorAscii" w:eastAsiaTheme="minorAscii" w:cstheme="minorAscii"/>
          <w:b/>
          <w:bCs/>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À licitante vencedora caberá assumir a responsabilidade por:</w:t>
      </w:r>
    </w:p>
    <w:p w14:paraId="3AA70DCB">
      <w:pPr>
        <w:numPr>
          <w:ilvl w:val="2"/>
          <w:numId w:val="6"/>
        </w:numPr>
        <w:suppressLineNumbers w:val="0"/>
        <w:bidi w:val="0"/>
        <w:spacing w:before="220" w:beforeAutospacing="0" w:after="220" w:afterAutospacing="0" w:line="259" w:lineRule="auto"/>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todas as despesas decorrentes do fornecimento dos produtos e por outras correlatas, em relação aos seus funcionários, tais como salários, seguros de acidentes, tributos, indenizações, vales-refeição, vales-transporte e outras que porventura venham a ser criadas e exigidas pelo Poder Público</w:t>
      </w:r>
      <w:r>
        <w:rPr>
          <w:rFonts w:hint="default"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w:t>
      </w:r>
    </w:p>
    <w:p w14:paraId="1611B201">
      <w:pPr>
        <w:numPr>
          <w:ilvl w:val="2"/>
          <w:numId w:val="6"/>
        </w:numPr>
        <w:suppressLineNumbers w:val="0"/>
        <w:bidi w:val="0"/>
        <w:spacing w:before="220" w:beforeAutospacing="0" w:after="220" w:afterAutospacing="0" w:line="259" w:lineRule="auto"/>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todos os encargos previdenciários e obrigações sociais previstos na legislação social e trabalhista em vigor, obrigando-se a saldá-las na época própria, uma vez que os seus empregados não manterão nenhum vínculo empregatício com a UFES;</w:t>
      </w:r>
    </w:p>
    <w:p w14:paraId="33A33F01">
      <w:pPr>
        <w:numPr>
          <w:ilvl w:val="2"/>
          <w:numId w:val="6"/>
        </w:numPr>
        <w:suppressLineNumbers w:val="0"/>
        <w:bidi w:val="0"/>
        <w:spacing w:before="220" w:beforeAutospacing="0" w:after="220" w:afterAutospacing="0" w:line="259" w:lineRule="auto"/>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todas as providências e obrigações estabelecidas na legislação específica de acidentes de trabalho, quando, em ocorrência da espécie, forem vítimas os seus empregados durante a execução do contrato, ainda que acontecido em dependências da UFES;</w:t>
      </w:r>
    </w:p>
    <w:p w14:paraId="7DCD067E">
      <w:pPr>
        <w:numPr>
          <w:ilvl w:val="2"/>
          <w:numId w:val="6"/>
        </w:numPr>
        <w:suppressLineNumbers w:val="0"/>
        <w:bidi w:val="0"/>
        <w:spacing w:before="220" w:beforeAutospacing="0" w:after="220" w:afterAutospacing="0" w:line="259" w:lineRule="auto"/>
        <w:ind w:left="49" w:leftChars="0" w:right="0" w:firstLine="0" w:firstLineChars="0"/>
        <w:jc w:val="both"/>
        <w:rPr>
          <w:rFonts w:asciiTheme="minorAscii" w:hAnsiTheme="minorAscii" w:eastAsiaTheme="minorAscii" w:cstheme="minorAscii"/>
          <w:sz w:val="22"/>
          <w:szCs w:val="22"/>
          <w:highlight w:val="none"/>
          <w:lang w:val="pt-BR"/>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todos os encargos de possível demanda trabalhista, civil ou penal, relacionada à execução do contrato, originariamente ou vinculada por prevenção, conexão ou continência;</w:t>
      </w:r>
    </w:p>
    <w:p w14:paraId="3CE3EC6A">
      <w:pPr>
        <w:numPr>
          <w:ilvl w:val="2"/>
          <w:numId w:val="6"/>
        </w:numPr>
        <w:suppressLineNumbers w:val="0"/>
        <w:bidi w:val="0"/>
        <w:spacing w:before="220" w:beforeAutospacing="0" w:after="220" w:afterAutospacing="0" w:line="259" w:lineRule="auto"/>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encargos fiscais e comerciais resultantes da contratação proveniente desta licitação;</w:t>
      </w:r>
    </w:p>
    <w:p w14:paraId="75581B20">
      <w:pPr>
        <w:numPr>
          <w:ilvl w:val="2"/>
          <w:numId w:val="6"/>
        </w:numPr>
        <w:suppressLineNumbers w:val="0"/>
        <w:bidi w:val="0"/>
        <w:spacing w:before="220" w:beforeAutospacing="0" w:after="220" w:afterAutospacing="0" w:line="259" w:lineRule="auto"/>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descarga do material no ato da entrega, sem ônus para a contratante;</w:t>
      </w:r>
    </w:p>
    <w:p w14:paraId="74E6B0AC">
      <w:pPr>
        <w:numPr>
          <w:ilvl w:val="1"/>
          <w:numId w:val="6"/>
        </w:numPr>
        <w:suppressLineNumbers w:val="0"/>
        <w:bidi w:val="0"/>
        <w:spacing w:before="220" w:beforeAutospacing="0" w:after="220" w:afterAutospacing="0" w:line="259" w:lineRule="auto"/>
        <w:ind w:left="49" w:leftChars="0" w:right="0" w:righ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A inadimplência da licitante vencedora, com referência aos encargos sociais, comerciais e fiscais não transfere a responsabilidade por seu pagamento à Administração da UFES, nem poderá onerar o objeto desta contratação, razão pela qual a licitante vencedora renuncia expressamente a qualquer vínculo de solidariedade, ativa ou passiva, com a UFES;</w:t>
      </w:r>
    </w:p>
    <w:p w14:paraId="2963AB4D">
      <w:pPr>
        <w:numPr>
          <w:ilvl w:val="1"/>
          <w:numId w:val="6"/>
        </w:numPr>
        <w:suppressLineNumbers w:val="0"/>
        <w:bidi w:val="0"/>
        <w:spacing w:before="220" w:beforeAutospacing="0" w:after="220" w:afterAutospacing="0" w:line="259" w:lineRule="auto"/>
        <w:ind w:left="49" w:leftChars="0" w:right="0" w:rightChars="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são expressamente vedadas à licitante vencedora:</w:t>
      </w:r>
    </w:p>
    <w:p w14:paraId="28CEC67E">
      <w:pPr>
        <w:numPr>
          <w:ilvl w:val="2"/>
          <w:numId w:val="6"/>
        </w:numPr>
        <w:suppressLineNumbers w:val="0"/>
        <w:bidi w:val="0"/>
        <w:spacing w:before="220" w:beforeAutospacing="0" w:after="220" w:afterAutospacing="0" w:line="259" w:lineRule="auto"/>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a contratação de servidor pertencente ao quadro de pessoal da UFES para execução do contrato decorrente desta licitação;</w:t>
      </w:r>
    </w:p>
    <w:p w14:paraId="124E5A16">
      <w:pPr>
        <w:numPr>
          <w:ilvl w:val="2"/>
          <w:numId w:val="6"/>
        </w:numPr>
        <w:suppressLineNumbers w:val="0"/>
        <w:bidi w:val="0"/>
        <w:spacing w:before="220" w:beforeAutospacing="0" w:after="220" w:afterAutospacing="0" w:line="259" w:lineRule="auto"/>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a veiculação de publicidade acerca do contrato, salvo se houver prévia autorização da Administração da UFES;</w:t>
      </w:r>
    </w:p>
    <w:p w14:paraId="1877D53F">
      <w:pPr>
        <w:numPr>
          <w:ilvl w:val="0"/>
          <w:numId w:val="0"/>
        </w:numPr>
        <w:suppressLineNumbers w:val="0"/>
        <w:bidi w:val="0"/>
        <w:spacing w:before="220" w:beforeAutospacing="0" w:after="220" w:afterAutospacing="0" w:line="259" w:lineRule="auto"/>
        <w:ind w:left="49" w:leftChars="0" w:right="0" w:right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p>
    <w:p w14:paraId="757CDAE8">
      <w:pPr>
        <w:numPr>
          <w:ilvl w:val="0"/>
          <w:numId w:val="6"/>
        </w:numPr>
        <w:suppressLineNumbers w:val="0"/>
        <w:bidi w:val="0"/>
        <w:spacing w:before="220" w:beforeAutospacing="0" w:after="220" w:afterAutospacing="0" w:line="259" w:lineRule="auto"/>
        <w:ind w:left="0" w:leftChars="0" w:right="0" w:firstLine="0" w:firstLineChars="0"/>
        <w:jc w:val="both"/>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DA ALTERAÇÃO SUBJETIVA</w:t>
      </w:r>
    </w:p>
    <w:p w14:paraId="1F5379AE">
      <w:pPr>
        <w:numPr>
          <w:ilvl w:val="1"/>
          <w:numId w:val="6"/>
        </w:numPr>
        <w:suppressLineNumbers w:val="0"/>
        <w:bidi w:val="0"/>
        <w:spacing w:before="220" w:beforeAutospacing="0" w:after="220" w:afterAutospacing="0" w:line="259" w:lineRule="auto"/>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BD0AD29">
      <w:pPr>
        <w:bidi w:val="0"/>
        <w:spacing w:before="120" w:beforeAutospacing="0" w:after="0" w:afterAutospacing="0"/>
        <w:ind w:left="0" w:right="0"/>
        <w:jc w:val="both"/>
        <w:rPr>
          <w:rFonts w:asciiTheme="minorAscii" w:hAnsiTheme="minorAscii" w:eastAsiaTheme="minorAscii" w:cstheme="minorAscii"/>
          <w:b w:val="0"/>
          <w:bCs w:val="0"/>
          <w:i w:val="0"/>
          <w:iCs w:val="0"/>
          <w:strike w:val="0"/>
          <w:dstrike w:val="0"/>
          <w:color w:val="000000" w:themeColor="text1" w:themeTint="FF"/>
          <w:sz w:val="20"/>
          <w:szCs w:val="20"/>
          <w:u w:val="none"/>
          <w:lang w:val="pt-BR"/>
          <w14:textFill>
            <w14:solidFill>
              <w14:schemeClr w14:val="tx1">
                <w14:lumMod w14:val="100000"/>
                <w14:lumOff w14:val="0"/>
              </w14:schemeClr>
            </w14:solidFill>
          </w14:textFill>
        </w:rPr>
      </w:pPr>
    </w:p>
    <w:p w14:paraId="2B9BC9AD">
      <w:pPr>
        <w:numPr>
          <w:ilvl w:val="0"/>
          <w:numId w:val="6"/>
        </w:numPr>
        <w:bidi w:val="0"/>
        <w:spacing w:before="120" w:beforeAutospacing="0" w:after="0" w:afterAutospacing="0"/>
        <w:ind w:left="0" w:leftChars="0" w:right="0" w:firstLine="0" w:firstLineChars="0"/>
        <w:jc w:val="both"/>
        <w:rPr>
          <w:rFonts w:ascii="Calibri" w:hAnsi="Calibri" w:eastAsia="Calibri" w:cs="Calibri"/>
          <w:sz w:val="22"/>
          <w:szCs w:val="22"/>
          <w:lang w:val="pt-BR"/>
        </w:rPr>
      </w:pP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DO REAJUSTE </w:t>
      </w:r>
      <w:r>
        <w:rPr>
          <w:rFonts w:ascii="Calibri" w:hAnsi="Calibri" w:eastAsia="Calibri" w:cs="Calibri"/>
          <w:b/>
          <w:bCs/>
          <w:color w:val="000000" w:themeColor="text1" w:themeTint="FF"/>
          <w:sz w:val="22"/>
          <w:szCs w:val="22"/>
          <w:lang w:val="pt-BR"/>
          <w14:textFill>
            <w14:solidFill>
              <w14:schemeClr w14:val="tx1">
                <w14:lumMod w14:val="100000"/>
                <w14:lumOff w14:val="0"/>
              </w14:schemeClr>
            </w14:solidFill>
          </w14:textFill>
        </w:rPr>
        <w:t>(art. 92, V, da Lei nº 14.133/21)</w:t>
      </w:r>
    </w:p>
    <w:p w14:paraId="2E19883F">
      <w:pPr>
        <w:numPr>
          <w:ilvl w:val="1"/>
          <w:numId w:val="6"/>
        </w:numPr>
        <w:bidi w:val="0"/>
        <w:spacing w:before="220" w:beforeAutospacing="0" w:after="220" w:afterAutospacing="0"/>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Os preços inicialmente contratados são fixos e irreajustáveis no prazo de um ano contado da data limite para a apresentação das propostas.</w:t>
      </w:r>
    </w:p>
    <w:p w14:paraId="2F24FFBF">
      <w:pPr>
        <w:numPr>
          <w:ilvl w:val="1"/>
          <w:numId w:val="6"/>
        </w:numPr>
        <w:bidi w:val="0"/>
        <w:spacing w:before="220" w:beforeAutospacing="0" w:after="220" w:afterAutospacing="0"/>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serão reajustados, mediante a aplicação, pela CONTRATANTE, do índice </w:t>
      </w:r>
      <w:r>
        <w:rPr>
          <w:rFonts w:asciiTheme="minorAscii" w:hAnsiTheme="minorAscii" w:eastAsiaTheme="minorAscii" w:cstheme="minorAscii"/>
          <w:b/>
          <w:bCs/>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IPCA/IBGE,</w:t>
      </w: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exclusivamente para as obrigações iniciadas e concluídas após a ocorrência da anualidade, com base na seguinte fórmula (art. 5º do Decreto n.º 1.054, de 1994): </w:t>
      </w:r>
    </w:p>
    <w:p w14:paraId="44409924">
      <w:pPr>
        <w:bidi w:val="0"/>
        <w:spacing w:before="120" w:beforeAutospacing="0" w:after="120" w:afterAutospacing="0"/>
        <w:ind w:left="716" w:righ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R = V (I –  Iº) / Iº, onde:</w:t>
      </w:r>
    </w:p>
    <w:p w14:paraId="7E9C42F2">
      <w:pPr>
        <w:bidi w:val="0"/>
        <w:spacing w:before="120" w:beforeAutospacing="0" w:after="120" w:afterAutospacing="0"/>
        <w:ind w:left="716" w:righ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R = Valor do reajuste procurado;</w:t>
      </w:r>
    </w:p>
    <w:p w14:paraId="2AD3FECA">
      <w:pPr>
        <w:bidi w:val="0"/>
        <w:spacing w:before="120" w:beforeAutospacing="0" w:after="120" w:afterAutospacing="0"/>
        <w:ind w:left="716" w:righ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V = Valor contratual a ser reajustado;</w:t>
      </w:r>
    </w:p>
    <w:p w14:paraId="16F9D8E1">
      <w:pPr>
        <w:bidi w:val="0"/>
        <w:spacing w:before="120" w:beforeAutospacing="0" w:after="120" w:afterAutospacing="0"/>
        <w:ind w:left="716" w:righ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Iº = índice inicial - refere-se ao índice de custos ou de preços correspondente à data fixada para entrega da proposta na licitação;</w:t>
      </w:r>
    </w:p>
    <w:p w14:paraId="2C336C27">
      <w:pPr>
        <w:bidi w:val="0"/>
        <w:spacing w:before="120" w:beforeAutospacing="0" w:after="120" w:afterAutospacing="0"/>
        <w:ind w:left="716" w:right="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I = Índice relativo ao mês do reajustamento;</w:t>
      </w:r>
    </w:p>
    <w:p w14:paraId="4E2543BB">
      <w:pPr>
        <w:numPr>
          <w:ilvl w:val="1"/>
          <w:numId w:val="6"/>
        </w:numPr>
        <w:bidi w:val="0"/>
        <w:spacing w:before="220" w:beforeAutospacing="0" w:after="220" w:afterAutospacing="0"/>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Nos reajustes subsequentes ao primeiro, o interregno mínimo de um ano será contado a partir dos efeitos financeiros do último reajuste.</w:t>
      </w:r>
    </w:p>
    <w:p w14:paraId="41CFB306">
      <w:pPr>
        <w:numPr>
          <w:ilvl w:val="1"/>
          <w:numId w:val="6"/>
        </w:numPr>
        <w:bidi w:val="0"/>
        <w:spacing w:before="220" w:beforeAutospacing="0" w:after="220" w:afterAutospacing="0"/>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764C6EF5">
      <w:pPr>
        <w:numPr>
          <w:ilvl w:val="1"/>
          <w:numId w:val="6"/>
        </w:numPr>
        <w:bidi w:val="0"/>
        <w:spacing w:before="220" w:beforeAutospacing="0" w:after="220" w:afterAutospacing="0"/>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Nas aferições finais, o índice utilizado para reajuste será, obrigatoriamente, o definitivo.</w:t>
      </w:r>
    </w:p>
    <w:p w14:paraId="1A9D9D38">
      <w:pPr>
        <w:numPr>
          <w:ilvl w:val="1"/>
          <w:numId w:val="6"/>
        </w:numPr>
        <w:bidi w:val="0"/>
        <w:spacing w:before="220" w:beforeAutospacing="0" w:after="220" w:afterAutospacing="0"/>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Caso o índice estabelecido para reajustamento venha a ser extinto ou de qualquer forma não possa mais ser utilizado, será adotado, em substituição, o que vier a ser determinado pela legislação então em vigor.</w:t>
      </w:r>
    </w:p>
    <w:p w14:paraId="4263DC66">
      <w:pPr>
        <w:numPr>
          <w:ilvl w:val="1"/>
          <w:numId w:val="6"/>
        </w:numPr>
        <w:bidi w:val="0"/>
        <w:spacing w:before="220" w:beforeAutospacing="0" w:after="220" w:afterAutospacing="0"/>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Na ausência de previsão legal quanto ao índice substituto, as partes elegerão novo índice oficial, para reajustamento do preço do valor remanescente, por meio de termo aditivo. </w:t>
      </w:r>
    </w:p>
    <w:p w14:paraId="464B32A1">
      <w:pPr>
        <w:numPr>
          <w:ilvl w:val="1"/>
          <w:numId w:val="6"/>
        </w:numPr>
        <w:bidi w:val="0"/>
        <w:spacing w:before="220" w:beforeAutospacing="0" w:after="220" w:afterAutospacing="0"/>
        <w:ind w:left="49"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u w:val="none"/>
          <w:lang w:val="pt-BR"/>
          <w14:textFill>
            <w14:solidFill>
              <w14:schemeClr w14:val="tx1">
                <w14:lumMod w14:val="100000"/>
                <w14:lumOff w14:val="0"/>
              </w14:schemeClr>
            </w14:solidFill>
          </w14:textFill>
        </w:rPr>
        <w:t>O reajuste será realizado por apostilamento.</w:t>
      </w:r>
    </w:p>
    <w:p w14:paraId="1A4F433A">
      <w:pPr>
        <w:numPr>
          <w:ilvl w:val="0"/>
          <w:numId w:val="0"/>
        </w:numPr>
        <w:bidi w:val="0"/>
        <w:spacing w:before="220" w:beforeAutospacing="0" w:after="220" w:afterAutospacing="0"/>
        <w:ind w:left="49" w:leftChars="0" w:right="0" w:right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p>
    <w:p w14:paraId="24AD6A11">
      <w:pPr>
        <w:pStyle w:val="33"/>
        <w:numPr>
          <w:ilvl w:val="0"/>
          <w:numId w:val="6"/>
        </w:numPr>
        <w:spacing w:before="220" w:beforeAutospacing="0" w:after="220" w:afterAutospacing="0"/>
        <w:ind w:left="0" w:leftChars="0" w:right="0" w:rightChars="0" w:firstLine="0" w:firstLineChars="0"/>
        <w:jc w:val="both"/>
        <w:rPr>
          <w:rFonts w:ascii="Calibri" w:hAnsi="Calibri" w:eastAsia="Calibri" w:cs="Calibri"/>
          <w:b/>
          <w:bCs/>
          <w:color w:val="000000" w:themeColor="text1" w:themeTint="FF"/>
          <w:sz w:val="22"/>
          <w:szCs w:val="22"/>
          <w:highlight w:val="none"/>
          <w:lang w:val="pt-BR"/>
          <w14:textFill>
            <w14:solidFill>
              <w14:schemeClr w14:val="tx1">
                <w14:lumMod w14:val="100000"/>
                <w14:lumOff w14:val="0"/>
              </w14:schemeClr>
            </w14:solidFill>
          </w14:textFill>
        </w:rPr>
      </w:pPr>
      <w:r>
        <w:rPr>
          <w:rFonts w:asciiTheme="minorAscii" w:hAnsiTheme="minorAscii" w:eastAsiaTheme="minorAscii" w:cstheme="minorAscii"/>
          <w:b/>
          <w:bCs/>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DAS INFRAÇÕES E SANÇÕES ADMINISTRATIVAS</w:t>
      </w:r>
      <w:r>
        <w:rPr>
          <w:rFonts w:hint="default" w:asciiTheme="minorAscii" w:hAnsiTheme="minorAscii" w:eastAsiaTheme="minorAscii" w:cstheme="minorAscii"/>
          <w:b/>
          <w:bCs/>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 xml:space="preserve"> </w:t>
      </w:r>
      <w:r>
        <w:rPr>
          <w:rFonts w:asciiTheme="minorAscii" w:hAnsiTheme="minorAscii" w:eastAsiaTheme="minorAscii" w:cstheme="minorAscii"/>
          <w:b/>
          <w:bCs/>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 xml:space="preserve"> </w:t>
      </w:r>
      <w:r>
        <w:rPr>
          <w:rFonts w:hint="default" w:asciiTheme="minorAscii" w:hAnsiTheme="minorAscii" w:eastAsiaTheme="minorAscii" w:cstheme="minorAscii"/>
          <w:b/>
          <w:bCs/>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w:t>
      </w:r>
      <w:r>
        <w:rPr>
          <w:rFonts w:ascii="Calibri" w:hAnsi="Calibri" w:eastAsia="Calibri" w:cs="Calibri"/>
          <w:b/>
          <w:bCs/>
          <w:color w:val="000000" w:themeColor="text1" w:themeTint="FF"/>
          <w:sz w:val="22"/>
          <w:szCs w:val="22"/>
          <w:highlight w:val="none"/>
          <w:lang w:val="pt-BR"/>
          <w14:textFill>
            <w14:solidFill>
              <w14:schemeClr w14:val="tx1">
                <w14:lumMod w14:val="100000"/>
                <w14:lumOff w14:val="0"/>
              </w14:schemeClr>
            </w14:solidFill>
          </w14:textFill>
        </w:rPr>
        <w:t>art. 155, da Lei nº 14.133/2021)</w:t>
      </w:r>
    </w:p>
    <w:p w14:paraId="7210A39C">
      <w:pPr>
        <w:numPr>
          <w:ilvl w:val="1"/>
          <w:numId w:val="6"/>
        </w:numPr>
        <w:spacing w:before="220" w:beforeAutospacing="0" w:after="220" w:afterAutospacing="0"/>
        <w:ind w:left="49" w:leftChars="0" w:right="0" w:firstLine="0" w:firstLineChars="0"/>
        <w:jc w:val="both"/>
        <w:rPr>
          <w:rFonts w:asciiTheme="minorAscii" w:hAnsiTheme="minorAscii" w:eastAsiaTheme="minorAscii" w:cstheme="minorAscii"/>
          <w:sz w:val="22"/>
          <w:szCs w:val="22"/>
          <w:highlight w:val="none"/>
          <w:lang w:val="pt-BR"/>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Comete infrações administrativas nos termos do art. 155 da Lei 14.133, de 2021, o contratado que:</w:t>
      </w:r>
    </w:p>
    <w:p w14:paraId="6CDDDC9A">
      <w:pPr>
        <w:numPr>
          <w:ilvl w:val="2"/>
          <w:numId w:val="6"/>
        </w:numPr>
        <w:spacing w:before="220" w:beforeAutospacing="0" w:after="220" w:afterAutospacing="0"/>
        <w:ind w:left="240" w:leftChars="0" w:right="0" w:firstLine="0" w:firstLineChars="0"/>
        <w:jc w:val="both"/>
        <w:rPr>
          <w:rFonts w:asciiTheme="minorAscii" w:hAnsiTheme="minorAscii" w:eastAsiaTheme="minorAscii" w:cstheme="minorAscii"/>
          <w:sz w:val="22"/>
          <w:szCs w:val="22"/>
          <w:highlight w:val="none"/>
          <w:lang w:val="pt-BR"/>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dar causa à inexecução parcial do contrato;</w:t>
      </w:r>
    </w:p>
    <w:p w14:paraId="3A2CE65E">
      <w:pPr>
        <w:numPr>
          <w:ilvl w:val="2"/>
          <w:numId w:val="6"/>
        </w:numPr>
        <w:spacing w:before="220" w:beforeAutospacing="0" w:after="220" w:afterAutospacing="0"/>
        <w:ind w:left="240" w:leftChars="0" w:right="0" w:firstLine="0" w:firstLineChars="0"/>
        <w:jc w:val="both"/>
        <w:rPr>
          <w:rFonts w:asciiTheme="minorAscii" w:hAnsiTheme="minorAscii" w:eastAsiaTheme="minorAscii" w:cstheme="minorAscii"/>
          <w:sz w:val="22"/>
          <w:szCs w:val="22"/>
          <w:highlight w:val="none"/>
          <w:lang w:val="pt-BR"/>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dar causa à inexecução parcial do contrato que causa grave dano à Administração, ao funcionamento do serviços públicos ou ao interesse coletivo;</w:t>
      </w:r>
    </w:p>
    <w:p w14:paraId="37D59956">
      <w:pPr>
        <w:numPr>
          <w:ilvl w:val="2"/>
          <w:numId w:val="6"/>
        </w:numPr>
        <w:spacing w:before="220" w:beforeAutospacing="0" w:after="220" w:afterAutospacing="0"/>
        <w:ind w:left="240" w:leftChars="0" w:right="0" w:firstLine="0" w:firstLineChars="0"/>
        <w:jc w:val="both"/>
        <w:rPr>
          <w:rFonts w:asciiTheme="minorAscii" w:hAnsiTheme="minorAscii" w:eastAsiaTheme="minorAscii" w:cstheme="minorAscii"/>
          <w:sz w:val="22"/>
          <w:szCs w:val="22"/>
          <w:highlight w:val="none"/>
          <w:lang w:val="pt-BR"/>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der causa à inexecução total do contrato;</w:t>
      </w:r>
    </w:p>
    <w:p w14:paraId="1576AB7E">
      <w:pPr>
        <w:numPr>
          <w:ilvl w:val="2"/>
          <w:numId w:val="6"/>
        </w:numPr>
        <w:spacing w:before="220" w:beforeAutospacing="0" w:after="220" w:afterAutospacing="0"/>
        <w:ind w:left="240" w:leftChars="0" w:right="0" w:firstLine="0" w:firstLineChars="0"/>
        <w:jc w:val="both"/>
        <w:rPr>
          <w:rFonts w:asciiTheme="minorAscii" w:hAnsiTheme="minorAscii" w:eastAsiaTheme="minorAscii" w:cstheme="minorAscii"/>
          <w:sz w:val="22"/>
          <w:szCs w:val="22"/>
          <w:highlight w:val="none"/>
          <w:lang w:val="pt-BR"/>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deixar de entregar a documentação exigida para o certame;</w:t>
      </w:r>
    </w:p>
    <w:p w14:paraId="0F381903">
      <w:pPr>
        <w:numPr>
          <w:ilvl w:val="2"/>
          <w:numId w:val="6"/>
        </w:numPr>
        <w:spacing w:before="220" w:beforeAutospacing="0" w:after="220" w:afterAutospacing="0"/>
        <w:ind w:left="240"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não manter a proposta, salvo em decorrência de fato superveniente devidamente justificado;</w:t>
      </w:r>
    </w:p>
    <w:p w14:paraId="73F7651A">
      <w:pPr>
        <w:numPr>
          <w:ilvl w:val="2"/>
          <w:numId w:val="6"/>
        </w:numPr>
        <w:spacing w:before="220" w:beforeAutospacing="0" w:after="220" w:afterAutospacing="0"/>
        <w:ind w:left="240" w:leftChars="0" w:right="0" w:firstLine="0" w:firstLineChars="0"/>
        <w:jc w:val="both"/>
        <w:rPr>
          <w:rFonts w:asciiTheme="minorAscii" w:hAnsiTheme="minorAscii" w:eastAsiaTheme="minorAscii" w:cstheme="minorAscii"/>
          <w:sz w:val="22"/>
          <w:szCs w:val="22"/>
          <w:highlight w:val="none"/>
          <w:lang w:val="pt-BR"/>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não celebrar o contrato ou não entregar a documentação exigida para a contratação, quando convocado dentro do prazo de validade de sua proposta;</w:t>
      </w:r>
    </w:p>
    <w:p w14:paraId="723FF775">
      <w:pPr>
        <w:numPr>
          <w:ilvl w:val="2"/>
          <w:numId w:val="6"/>
        </w:numPr>
        <w:spacing w:before="220" w:beforeAutospacing="0" w:after="220" w:afterAutospacing="0"/>
        <w:ind w:left="240" w:leftChars="0" w:right="0" w:firstLine="0" w:firstLineChars="0"/>
        <w:jc w:val="both"/>
        <w:rPr>
          <w:rFonts w:asciiTheme="minorAscii" w:hAnsiTheme="minorAscii" w:eastAsiaTheme="minorAscii" w:cstheme="minorAscii"/>
          <w:sz w:val="22"/>
          <w:szCs w:val="22"/>
          <w:highlight w:val="none"/>
          <w:lang w:val="pt-BR"/>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ensejar o retardamento da execução ou da entrega do objeto da licitação sem motivo justificado;</w:t>
      </w:r>
    </w:p>
    <w:p w14:paraId="5A3EBB2E">
      <w:pPr>
        <w:numPr>
          <w:ilvl w:val="2"/>
          <w:numId w:val="6"/>
        </w:numPr>
        <w:spacing w:before="220" w:beforeAutospacing="0" w:after="220" w:afterAutospacing="0"/>
        <w:ind w:left="240" w:leftChars="0" w:right="0" w:firstLine="0" w:firstLineChars="0"/>
        <w:jc w:val="both"/>
        <w:rPr>
          <w:rFonts w:asciiTheme="minorAscii" w:hAnsiTheme="minorAscii" w:eastAsiaTheme="minorAscii" w:cstheme="minorAscii"/>
          <w:sz w:val="22"/>
          <w:szCs w:val="22"/>
          <w:highlight w:val="none"/>
          <w:lang w:val="pt-BR"/>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apresentar declaração ou documentação falsa exigida para o certame ou prestar declaração falsa durante a licitação ou a execução do contrato;</w:t>
      </w:r>
    </w:p>
    <w:p w14:paraId="09D53004">
      <w:pPr>
        <w:numPr>
          <w:ilvl w:val="2"/>
          <w:numId w:val="6"/>
        </w:numPr>
        <w:spacing w:before="220" w:beforeAutospacing="0" w:after="220" w:afterAutospacing="0"/>
        <w:ind w:left="240" w:leftChars="0" w:right="0" w:firstLine="0" w:firstLineChars="0"/>
        <w:jc w:val="both"/>
        <w:rPr>
          <w:rFonts w:asciiTheme="minorAscii" w:hAnsiTheme="minorAscii" w:eastAsiaTheme="minorAscii" w:cstheme="minorAscii"/>
          <w:sz w:val="22"/>
          <w:szCs w:val="22"/>
          <w:highlight w:val="none"/>
          <w:lang w:val="pt-BR"/>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fraudar a licitação ou praticar ato fraudulento na execução do contrato;</w:t>
      </w:r>
    </w:p>
    <w:p w14:paraId="2301728F">
      <w:pPr>
        <w:numPr>
          <w:ilvl w:val="2"/>
          <w:numId w:val="6"/>
        </w:numPr>
        <w:spacing w:before="220" w:beforeAutospacing="0" w:after="220" w:afterAutospacing="0"/>
        <w:ind w:left="240"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comportar-se de modo inidôneo ou cometer fraude de qualquer natureza;</w:t>
      </w:r>
    </w:p>
    <w:p w14:paraId="606DBEC8">
      <w:pPr>
        <w:numPr>
          <w:ilvl w:val="2"/>
          <w:numId w:val="6"/>
        </w:numPr>
        <w:spacing w:before="220" w:beforeAutospacing="0" w:after="220" w:afterAutospacing="0"/>
        <w:ind w:left="240"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praticar atos ilícitos com vistas a frustrar os objetivos da licitação;</w:t>
      </w:r>
    </w:p>
    <w:p w14:paraId="29D3EAA7">
      <w:pPr>
        <w:numPr>
          <w:ilvl w:val="2"/>
          <w:numId w:val="6"/>
        </w:numPr>
        <w:spacing w:before="220" w:beforeAutospacing="0" w:after="220" w:afterAutospacing="0"/>
        <w:ind w:left="240" w:leftChars="0" w:right="0" w:firstLine="0" w:firstLineChars="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praticar ato lesivo previsto no art. 5 da Lei 12.846, de 2013.</w:t>
      </w:r>
    </w:p>
    <w:p w14:paraId="235C4299">
      <w:pPr>
        <w:numPr>
          <w:ilvl w:val="1"/>
          <w:numId w:val="6"/>
        </w:numPr>
        <w:spacing w:before="220" w:beforeAutospacing="0" w:after="220" w:afterAutospacing="0"/>
        <w:ind w:left="49" w:leftChars="0" w:right="0" w:firstLine="0" w:firstLineChars="0"/>
        <w:jc w:val="both"/>
        <w:rPr>
          <w:rFonts w:asciiTheme="minorAscii" w:hAnsiTheme="minorAscii" w:eastAsiaTheme="minorAscii" w:cstheme="minorAscii"/>
          <w:sz w:val="22"/>
          <w:szCs w:val="22"/>
          <w:highlight w:val="none"/>
          <w:lang w:val="pt-BR"/>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 xml:space="preserve">Pela inexecução </w:t>
      </w:r>
      <w:r>
        <w:rPr>
          <w:rFonts w:asciiTheme="minorAscii" w:hAnsiTheme="minorAscii" w:eastAsiaTheme="minorAscii" w:cstheme="minorAscii"/>
          <w:b/>
          <w:bCs/>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total ou parcial</w:t>
      </w: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 xml:space="preserve"> do objeto deste contrato, a Administração pode aplicar à CONTRATADA as seguintes sanções:</w:t>
      </w:r>
    </w:p>
    <w:p w14:paraId="78AC86F7">
      <w:pPr>
        <w:spacing w:before="220" w:beforeAutospacing="0" w:after="220" w:afterAutospacing="0"/>
        <w:ind w:left="0" w:right="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asciiTheme="minorAscii" w:hAnsiTheme="minorAscii" w:eastAsiaTheme="minorAscii" w:cstheme="minorAscii"/>
          <w:b w:val="0"/>
          <w:bCs w:val="0"/>
          <w:i w:val="0"/>
          <w:iCs w:val="0"/>
          <w:strike w:val="0"/>
          <w:dstrike w:val="0"/>
          <w:color w:val="000000" w:themeColor="text1" w:themeTint="FF"/>
          <w:sz w:val="24"/>
          <w:szCs w:val="24"/>
          <w:highlight w:val="none"/>
          <w:u w:val="none"/>
          <w:lang w:val="pt-BR"/>
          <w14:textFill>
            <w14:solidFill>
              <w14:schemeClr w14:val="tx1">
                <w14:lumMod w14:val="100000"/>
                <w14:lumOff w14:val="0"/>
              </w14:schemeClr>
            </w14:solidFill>
          </w14:textFill>
        </w:rPr>
        <w:t>i</w:t>
      </w: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 xml:space="preserve">) </w:t>
      </w:r>
      <w:r>
        <w:rPr>
          <w:rFonts w:asciiTheme="minorAscii" w:hAnsiTheme="minorAscii" w:eastAsiaTheme="minorAscii" w:cstheme="minorAscii"/>
          <w:b/>
          <w:bCs/>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Advertência</w:t>
      </w: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 aplicada quando o contratado der causa à inexecução parcial do contrato, sempre que não se justificar a imposição de penalidae mais grave;</w:t>
      </w:r>
    </w:p>
    <w:p w14:paraId="2CEE1552">
      <w:pPr>
        <w:shd w:val="clear" w:color="auto" w:fill="FFFFFF"/>
        <w:spacing w:before="120" w:after="120" w:line="276" w:lineRule="auto"/>
        <w:jc w:val="both"/>
        <w:rPr>
          <w:rFonts w:ascii="Calibri" w:hAnsi="Calibri" w:eastAsia="Calibri" w:cs="Calibri"/>
          <w:sz w:val="22"/>
          <w:szCs w:val="22"/>
          <w:highlight w:val="none"/>
        </w:rPr>
      </w:pPr>
      <w:r>
        <w:rPr>
          <w:rFonts w:ascii="Calibri" w:hAnsi="Calibri" w:eastAsia="Calibri" w:cs="Calibri"/>
          <w:sz w:val="22"/>
          <w:szCs w:val="22"/>
          <w:highlight w:val="none"/>
        </w:rPr>
        <w:t xml:space="preserve">II) </w:t>
      </w:r>
      <w:r>
        <w:rPr>
          <w:rFonts w:ascii="Calibri" w:hAnsi="Calibri" w:eastAsia="Calibri" w:cs="Calibri"/>
          <w:b/>
          <w:sz w:val="22"/>
          <w:szCs w:val="22"/>
          <w:highlight w:val="none"/>
        </w:rPr>
        <w:t xml:space="preserve">Multa, </w:t>
      </w:r>
      <w:r>
        <w:rPr>
          <w:rFonts w:ascii="Calibri" w:hAnsi="Calibri" w:eastAsia="Calibri" w:cs="Calibri"/>
          <w:bCs/>
          <w:sz w:val="22"/>
          <w:szCs w:val="22"/>
          <w:highlight w:val="none"/>
        </w:rPr>
        <w:t xml:space="preserve">que poderá ser </w:t>
      </w:r>
      <w:r>
        <w:rPr>
          <w:rFonts w:ascii="Calibri" w:hAnsi="Calibri" w:eastAsia="Calibri" w:cs="Calibri"/>
          <w:b/>
          <w:sz w:val="22"/>
          <w:szCs w:val="22"/>
          <w:highlight w:val="none"/>
        </w:rPr>
        <w:t>moratória</w:t>
      </w:r>
      <w:r>
        <w:rPr>
          <w:rFonts w:ascii="Calibri" w:hAnsi="Calibri" w:eastAsia="Calibri" w:cs="Calibri"/>
          <w:bCs/>
          <w:sz w:val="22"/>
          <w:szCs w:val="22"/>
          <w:highlight w:val="none"/>
        </w:rPr>
        <w:t xml:space="preserve"> ou </w:t>
      </w:r>
      <w:r>
        <w:rPr>
          <w:rFonts w:ascii="Calibri" w:hAnsi="Calibri" w:eastAsia="Calibri" w:cs="Calibri"/>
          <w:b/>
          <w:sz w:val="22"/>
          <w:szCs w:val="22"/>
          <w:highlight w:val="none"/>
        </w:rPr>
        <w:t>compensatória</w:t>
      </w:r>
      <w:r>
        <w:rPr>
          <w:rFonts w:ascii="Calibri" w:hAnsi="Calibri" w:eastAsia="Calibri" w:cs="Calibri"/>
          <w:sz w:val="22"/>
          <w:szCs w:val="22"/>
          <w:highlight w:val="none"/>
        </w:rPr>
        <w:t>, de acordo com as seguintes disposições:</w:t>
      </w:r>
    </w:p>
    <w:p w14:paraId="18BB0B11">
      <w:pPr>
        <w:shd w:val="clear" w:color="auto" w:fill="FFFFFF"/>
        <w:spacing w:before="120" w:after="120" w:line="276" w:lineRule="auto"/>
        <w:ind w:left="720"/>
        <w:jc w:val="both"/>
        <w:rPr>
          <w:rFonts w:ascii="Calibri" w:hAnsi="Calibri" w:eastAsia="Calibri" w:cs="Calibri"/>
          <w:sz w:val="22"/>
          <w:szCs w:val="22"/>
          <w:highlight w:val="none"/>
        </w:rPr>
      </w:pPr>
      <w:r>
        <w:rPr>
          <w:rFonts w:ascii="Calibri" w:hAnsi="Calibri" w:eastAsia="Calibri" w:cs="Calibri"/>
          <w:sz w:val="22"/>
          <w:szCs w:val="22"/>
          <w:highlight w:val="none"/>
        </w:rPr>
        <w:t xml:space="preserve">a) Multa </w:t>
      </w:r>
      <w:r>
        <w:rPr>
          <w:rFonts w:ascii="Calibri" w:hAnsi="Calibri" w:eastAsia="Calibri" w:cs="Calibri"/>
          <w:b/>
          <w:bCs/>
          <w:sz w:val="22"/>
          <w:szCs w:val="22"/>
          <w:highlight w:val="none"/>
        </w:rPr>
        <w:t>moratória</w:t>
      </w:r>
      <w:r>
        <w:rPr>
          <w:rFonts w:ascii="Calibri" w:hAnsi="Calibri" w:eastAsia="Calibri" w:cs="Calibri"/>
          <w:sz w:val="22"/>
          <w:szCs w:val="22"/>
          <w:highlight w:val="none"/>
        </w:rPr>
        <w:t xml:space="preserve">, na ocorrência de qualquer atraso injustificado na execução do contrato, calculada no valor de </w:t>
      </w:r>
      <w:r>
        <w:rPr>
          <w:rFonts w:ascii="Calibri" w:hAnsi="Calibri" w:eastAsia="Calibri" w:cs="Calibri"/>
          <w:b/>
          <w:bCs/>
          <w:sz w:val="22"/>
          <w:szCs w:val="22"/>
          <w:highlight w:val="none"/>
        </w:rPr>
        <w:t>0,5% (cinco décimos por cento)</w:t>
      </w:r>
      <w:r>
        <w:rPr>
          <w:rFonts w:ascii="Calibri" w:hAnsi="Calibri" w:eastAsia="Calibri" w:cs="Calibri"/>
          <w:sz w:val="22"/>
          <w:szCs w:val="22"/>
          <w:highlight w:val="none"/>
        </w:rPr>
        <w:t xml:space="preserve"> por dia de atraso sobre a parcela inadimplida do contrato, até o máximo de </w:t>
      </w:r>
      <w:r>
        <w:rPr>
          <w:rFonts w:ascii="Calibri" w:hAnsi="Calibri" w:eastAsia="Calibri" w:cs="Calibri"/>
          <w:b/>
          <w:bCs/>
          <w:sz w:val="22"/>
          <w:szCs w:val="22"/>
          <w:highlight w:val="none"/>
        </w:rPr>
        <w:t>15% (quinze por cento)</w:t>
      </w:r>
      <w:r>
        <w:rPr>
          <w:rFonts w:ascii="Calibri" w:hAnsi="Calibri" w:eastAsia="Calibri" w:cs="Calibri"/>
          <w:sz w:val="22"/>
          <w:szCs w:val="22"/>
          <w:highlight w:val="none"/>
        </w:rPr>
        <w:t>;</w:t>
      </w:r>
    </w:p>
    <w:p w14:paraId="347F2FF0">
      <w:pPr>
        <w:shd w:val="clear" w:color="auto" w:fill="FFFFFF"/>
        <w:spacing w:before="120" w:after="120" w:line="276" w:lineRule="auto"/>
        <w:ind w:left="720"/>
        <w:jc w:val="both"/>
        <w:rPr>
          <w:rFonts w:ascii="Calibri" w:hAnsi="Calibri" w:eastAsia="Calibri" w:cs="Calibri"/>
          <w:sz w:val="22"/>
          <w:szCs w:val="22"/>
          <w:highlight w:val="none"/>
        </w:rPr>
      </w:pPr>
      <w:r>
        <w:rPr>
          <w:rFonts w:ascii="Calibri" w:hAnsi="Calibri" w:eastAsia="Calibri" w:cs="Calibri"/>
          <w:sz w:val="22"/>
          <w:szCs w:val="22"/>
          <w:highlight w:val="none"/>
        </w:rPr>
        <w:t>b) Multa</w:t>
      </w:r>
      <w:r>
        <w:rPr>
          <w:rFonts w:ascii="Calibri" w:hAnsi="Calibri" w:eastAsia="Calibri" w:cs="Calibri"/>
          <w:b/>
          <w:bCs/>
          <w:sz w:val="22"/>
          <w:szCs w:val="22"/>
          <w:highlight w:val="none"/>
        </w:rPr>
        <w:t xml:space="preserve"> compensatória</w:t>
      </w:r>
      <w:r>
        <w:rPr>
          <w:rFonts w:ascii="Calibri" w:hAnsi="Calibri" w:eastAsia="Calibri" w:cs="Calibri"/>
          <w:sz w:val="22"/>
          <w:szCs w:val="22"/>
          <w:highlight w:val="none"/>
        </w:rPr>
        <w:t xml:space="preserve">, no valor de </w:t>
      </w:r>
      <w:r>
        <w:rPr>
          <w:rFonts w:ascii="Calibri" w:hAnsi="Calibri" w:eastAsia="Calibri" w:cs="Calibri"/>
          <w:b/>
          <w:bCs/>
          <w:sz w:val="22"/>
          <w:szCs w:val="22"/>
          <w:highlight w:val="none"/>
        </w:rPr>
        <w:t>30% (trinta por cento)</w:t>
      </w:r>
      <w:r>
        <w:rPr>
          <w:rFonts w:ascii="Calibri" w:hAnsi="Calibri" w:eastAsia="Calibri" w:cs="Calibri"/>
          <w:sz w:val="22"/>
          <w:szCs w:val="22"/>
          <w:highlight w:val="none"/>
        </w:rPr>
        <w:t xml:space="preserve"> sobre o valor do contrato, aplicada ao responsável por qualquer das infrações administrativas previstas no art. 155 da Lei 14.133/2021;</w:t>
      </w:r>
    </w:p>
    <w:p w14:paraId="5F90ABE5">
      <w:pPr>
        <w:shd w:val="clear" w:color="auto" w:fill="FFFFFF"/>
        <w:spacing w:before="120" w:after="120" w:line="276" w:lineRule="auto"/>
        <w:ind w:left="72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ascii="Calibri" w:hAnsi="Calibri" w:eastAsia="Calibri" w:cs="Calibri"/>
          <w:sz w:val="22"/>
          <w:szCs w:val="22"/>
          <w:highlight w:val="none"/>
        </w:rPr>
        <w:t xml:space="preserve">c) Atingido o limite máximo previsto na alínea “a”, poderá a Contratante considerar descumprido o contrato, a qualquer momento, convertendo-se a multa moratória em multa compensatória, no valor de </w:t>
      </w:r>
      <w:r>
        <w:rPr>
          <w:rFonts w:ascii="Calibri" w:hAnsi="Calibri" w:eastAsia="Calibri" w:cs="Calibri"/>
          <w:b/>
          <w:bCs/>
          <w:sz w:val="22"/>
          <w:szCs w:val="22"/>
          <w:highlight w:val="none"/>
        </w:rPr>
        <w:t>30% (trinta porcento)</w:t>
      </w:r>
      <w:r>
        <w:rPr>
          <w:rFonts w:ascii="Calibri" w:hAnsi="Calibri" w:eastAsia="Calibri" w:cs="Calibri"/>
          <w:sz w:val="22"/>
          <w:szCs w:val="22"/>
          <w:highlight w:val="none"/>
        </w:rPr>
        <w:t xml:space="preserve"> sobre o valor inadimplido do contrato.</w:t>
      </w:r>
    </w:p>
    <w:p w14:paraId="5E016857">
      <w:pPr>
        <w:spacing w:before="220" w:beforeAutospacing="0" w:after="220" w:afterAutospacing="0"/>
        <w:ind w:left="0" w:right="0"/>
        <w:jc w:val="both"/>
        <w:rPr>
          <w:rFonts w:ascii="Calibri" w:hAnsi="Calibri" w:eastAsia="Calibri" w:cs="Calibri"/>
          <w:b/>
          <w:bCs/>
          <w:sz w:val="22"/>
          <w:szCs w:val="22"/>
          <w:highlight w:val="none"/>
        </w:rPr>
      </w:pPr>
      <w:r>
        <w:rPr>
          <w:rFonts w:ascii="Calibri" w:hAnsi="Calibri" w:eastAsia="Calibri" w:cs="Calibri"/>
          <w:sz w:val="22"/>
          <w:szCs w:val="22"/>
          <w:highlight w:val="none"/>
        </w:rPr>
        <w:t xml:space="preserve">III) </w:t>
      </w:r>
      <w:r>
        <w:rPr>
          <w:rFonts w:ascii="Calibri" w:hAnsi="Calibri" w:eastAsia="Calibri" w:cs="Calibri"/>
          <w:b/>
          <w:sz w:val="22"/>
          <w:szCs w:val="22"/>
          <w:highlight w:val="none"/>
        </w:rPr>
        <w:t>Impedimento de licitar e contratar</w:t>
      </w:r>
      <w:r>
        <w:rPr>
          <w:rFonts w:ascii="Calibri" w:hAnsi="Calibri" w:eastAsia="Calibri" w:cs="Calibri"/>
          <w:sz w:val="22"/>
          <w:szCs w:val="22"/>
          <w:highlight w:val="none"/>
        </w:rPr>
        <w:t>, aplicada ao responsável pelas infrações administrativas previstas nos incisos</w:t>
      </w:r>
      <w:r>
        <w:rPr>
          <w:highlight w:val="none"/>
        </w:rPr>
        <w:fldChar w:fldCharType="begin"/>
      </w:r>
      <w:r>
        <w:rPr>
          <w:highlight w:val="none"/>
        </w:rPr>
        <w:instrText xml:space="preserve"> HYPERLINK "https://www.planalto.gov.br/ccivil_03/_ato2019-2022/2021/lei/l14133.htm" \l "art155ii" \h </w:instrText>
      </w:r>
      <w:r>
        <w:rPr>
          <w:highlight w:val="none"/>
        </w:rPr>
        <w:fldChar w:fldCharType="separate"/>
      </w:r>
      <w:r>
        <w:rPr>
          <w:rFonts w:ascii="Calibri" w:hAnsi="Calibri" w:eastAsia="Calibri" w:cs="Calibri"/>
          <w:sz w:val="22"/>
          <w:szCs w:val="22"/>
          <w:highlight w:val="none"/>
        </w:rPr>
        <w:t xml:space="preserve"> </w:t>
      </w:r>
      <w:r>
        <w:rPr>
          <w:rFonts w:ascii="Calibri" w:hAnsi="Calibri" w:eastAsia="Calibri" w:cs="Calibri"/>
          <w:sz w:val="22"/>
          <w:szCs w:val="22"/>
          <w:highlight w:val="none"/>
        </w:rPr>
        <w:fldChar w:fldCharType="end"/>
      </w:r>
      <w:r>
        <w:rPr>
          <w:rFonts w:ascii="Calibri" w:hAnsi="Calibri" w:eastAsia="Calibri" w:cs="Calibri"/>
          <w:bCs/>
          <w:sz w:val="22"/>
          <w:szCs w:val="22"/>
          <w:highlight w:val="none"/>
        </w:rPr>
        <w:t xml:space="preserve">II, </w:t>
      </w:r>
      <w:r>
        <w:rPr>
          <w:highlight w:val="none"/>
        </w:rPr>
        <w:fldChar w:fldCharType="begin"/>
      </w:r>
      <w:r>
        <w:rPr>
          <w:highlight w:val="none"/>
        </w:rPr>
        <w:instrText xml:space="preserve"> HYPERLINK "https://www.planalto.gov.br/ccivil_03/_ato2019-2022/2021/lei/l14133.htm" \l "art155ii" \h </w:instrText>
      </w:r>
      <w:r>
        <w:rPr>
          <w:highlight w:val="none"/>
        </w:rPr>
        <w:fldChar w:fldCharType="separate"/>
      </w:r>
      <w:r>
        <w:rPr>
          <w:rFonts w:ascii="Calibri" w:hAnsi="Calibri" w:eastAsia="Calibri" w:cs="Calibri"/>
          <w:sz w:val="22"/>
          <w:szCs w:val="22"/>
          <w:highlight w:val="none"/>
        </w:rPr>
        <w:t>III, IV, V, VI e VII do caput do art. 155 da Lei,</w:t>
      </w:r>
      <w:r>
        <w:rPr>
          <w:rFonts w:ascii="Calibri" w:hAnsi="Calibri" w:eastAsia="Calibri" w:cs="Calibri"/>
          <w:sz w:val="22"/>
          <w:szCs w:val="22"/>
          <w:highlight w:val="none"/>
        </w:rPr>
        <w:fldChar w:fldCharType="end"/>
      </w:r>
      <w:r>
        <w:rPr>
          <w:rFonts w:ascii="Calibri" w:hAnsi="Calibri" w:eastAsia="Calibri" w:cs="Calibri"/>
          <w:sz w:val="22"/>
          <w:szCs w:val="22"/>
          <w:highlight w:val="none"/>
        </w:rPr>
        <w:t xml:space="preserve"> quando não se justificar a imposição de penalidade mais grave, impedindo o responsável de licitar ou contratar no âmbito da Administração Pública direta e indireta do ente federativo que tiver aplicado a sanção, pelo prazo máximo de </w:t>
      </w:r>
      <w:r>
        <w:rPr>
          <w:rFonts w:ascii="Calibri" w:hAnsi="Calibri" w:eastAsia="Calibri" w:cs="Calibri"/>
          <w:b/>
          <w:bCs/>
          <w:sz w:val="22"/>
          <w:szCs w:val="22"/>
          <w:highlight w:val="none"/>
        </w:rPr>
        <w:t>3 (três) anos</w:t>
      </w:r>
    </w:p>
    <w:p w14:paraId="40FB6294">
      <w:pPr>
        <w:spacing w:before="220" w:beforeAutospacing="0" w:after="220" w:afterAutospacing="0"/>
        <w:ind w:left="0" w:right="0"/>
        <w:jc w:val="both"/>
        <w:rPr>
          <w:rFonts w:ascii="Calibri" w:hAnsi="Calibri" w:eastAsia="Calibri" w:cs="Calibri"/>
          <w:sz w:val="22"/>
          <w:szCs w:val="22"/>
          <w:highlight w:val="none"/>
        </w:rPr>
      </w:pP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 xml:space="preserve">iv)  </w:t>
      </w:r>
      <w:r>
        <w:rPr>
          <w:rFonts w:ascii="Calibri" w:hAnsi="Calibri" w:eastAsia="Calibri" w:cs="Calibri"/>
          <w:b/>
          <w:sz w:val="22"/>
          <w:szCs w:val="22"/>
          <w:highlight w:val="none"/>
        </w:rPr>
        <w:t>Declaração de inidoneidade</w:t>
      </w:r>
      <w:r>
        <w:rPr>
          <w:rFonts w:ascii="Calibri" w:hAnsi="Calibri" w:eastAsia="Calibri" w:cs="Calibri"/>
          <w:sz w:val="22"/>
          <w:szCs w:val="22"/>
          <w:highlight w:val="none"/>
        </w:rPr>
        <w:t xml:space="preserve"> para licitar ou contratar com a Administração Pública,  aplicada ao responsável pelas infrações administrativas previstas nos incisos VIII, IX, X, XI e XII do caput do art. 155, bem como pelas infrações administrativas previstas nos incisos </w:t>
      </w:r>
      <w:r>
        <w:rPr>
          <w:rFonts w:ascii="Calibri" w:hAnsi="Calibri" w:eastAsia="Calibri" w:cs="Calibri"/>
          <w:b/>
          <w:sz w:val="22"/>
          <w:szCs w:val="22"/>
          <w:highlight w:val="none"/>
        </w:rPr>
        <w:t>II, III,</w:t>
      </w:r>
      <w:r>
        <w:rPr>
          <w:rFonts w:ascii="Calibri" w:hAnsi="Calibri" w:eastAsia="Calibri" w:cs="Calibri"/>
          <w:sz w:val="22"/>
          <w:szCs w:val="22"/>
          <w:highlight w:val="none"/>
        </w:rPr>
        <w:t xml:space="preserve"> IV, V e VII do caput do mesmo dispositivo que justifiquem a imposição de penalidade mais grave, e impedirá o responsável de licitar ou contratar no âmbito da Administração Pública direta e indireta de todos os entes federativos pelo prazo mínimo de </w:t>
      </w:r>
      <w:r>
        <w:rPr>
          <w:rFonts w:ascii="Calibri" w:hAnsi="Calibri" w:eastAsia="Calibri" w:cs="Calibri"/>
          <w:b/>
          <w:bCs/>
          <w:sz w:val="22"/>
          <w:szCs w:val="22"/>
          <w:highlight w:val="none"/>
        </w:rPr>
        <w:t>3 (três) anos</w:t>
      </w:r>
      <w:r>
        <w:rPr>
          <w:rFonts w:ascii="Calibri" w:hAnsi="Calibri" w:eastAsia="Calibri" w:cs="Calibri"/>
          <w:sz w:val="22"/>
          <w:szCs w:val="22"/>
          <w:highlight w:val="none"/>
        </w:rPr>
        <w:t xml:space="preserve"> e máximo de </w:t>
      </w:r>
      <w:r>
        <w:rPr>
          <w:rFonts w:ascii="Calibri" w:hAnsi="Calibri" w:eastAsia="Calibri" w:cs="Calibri"/>
          <w:b/>
          <w:bCs/>
          <w:sz w:val="22"/>
          <w:szCs w:val="22"/>
          <w:highlight w:val="none"/>
        </w:rPr>
        <w:t>6 (seis) anos</w:t>
      </w:r>
      <w:r>
        <w:rPr>
          <w:rFonts w:ascii="Calibri" w:hAnsi="Calibri" w:eastAsia="Calibri" w:cs="Calibri"/>
          <w:sz w:val="22"/>
          <w:szCs w:val="22"/>
          <w:highlight w:val="none"/>
        </w:rPr>
        <w:t>.</w:t>
      </w:r>
    </w:p>
    <w:p w14:paraId="2C0A4F80">
      <w:pPr>
        <w:spacing w:before="220" w:beforeAutospacing="0" w:after="220" w:afterAutospacing="0"/>
        <w:ind w:left="0" w:right="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 xml:space="preserve">15.3. </w:t>
      </w: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0F1E17DB">
      <w:pPr>
        <w:spacing w:before="220" w:beforeAutospacing="0" w:after="220" w:afterAutospacing="0"/>
        <w:ind w:left="0" w:right="0"/>
        <w:jc w:val="both"/>
        <w:rPr>
          <w:rFonts w:asciiTheme="minorAscii" w:hAnsiTheme="minorAscii" w:eastAsiaTheme="minorAscii" w:cstheme="minorAscii"/>
          <w:sz w:val="22"/>
          <w:szCs w:val="22"/>
          <w:highlight w:val="none"/>
          <w:lang w:val="pt-BR"/>
        </w:rPr>
      </w:pPr>
      <w:r>
        <w:rPr>
          <w:rFonts w:hint="default"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 xml:space="preserve">15.4. </w:t>
      </w: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As sanções previstas nos subitens “i”, “iii” e “iv”  poderão ser aplicadas à CONTRATADA juntamente com as de multa.</w:t>
      </w:r>
    </w:p>
    <w:p w14:paraId="03F83DD6">
      <w:pPr>
        <w:spacing w:before="220" w:beforeAutospacing="0" w:after="220" w:afterAutospacing="0"/>
        <w:ind w:left="0" w:right="0"/>
        <w:jc w:val="both"/>
        <w:rPr>
          <w:rFonts w:asciiTheme="minorAscii" w:hAnsiTheme="minorAscii" w:eastAsiaTheme="minorAscii" w:cstheme="minorAscii"/>
          <w:sz w:val="22"/>
          <w:szCs w:val="22"/>
          <w:highlight w:val="none"/>
          <w:lang w:val="pt-BR"/>
        </w:rPr>
      </w:pPr>
      <w:r>
        <w:rPr>
          <w:rFonts w:hint="default"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 xml:space="preserve">15.5. </w:t>
      </w: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A aplicação de sanções não exclui, em hipótese alguma, a obrigação de reparação integral do dano causado à Administração Pública.</w:t>
      </w:r>
    </w:p>
    <w:p w14:paraId="6DF0371B">
      <w:pPr>
        <w:spacing w:before="220" w:beforeAutospacing="0" w:after="220" w:afterAutospacing="0"/>
        <w:ind w:left="0" w:right="0"/>
        <w:jc w:val="both"/>
        <w:rPr>
          <w:rFonts w:asciiTheme="minorAscii" w:hAnsiTheme="minorAscii" w:eastAsiaTheme="minorAscii" w:cstheme="minorAscii"/>
          <w:sz w:val="22"/>
          <w:szCs w:val="22"/>
          <w:highlight w:val="none"/>
          <w:lang w:val="pt-BR"/>
        </w:rPr>
      </w:pPr>
      <w:r>
        <w:rPr>
          <w:rFonts w:hint="default"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 xml:space="preserve">15.6. </w:t>
      </w:r>
      <w:r>
        <w:rPr>
          <w:rFonts w:ascii="Calibri" w:hAnsi="Calibri" w:eastAsia="Calibri" w:cs="Calibri"/>
          <w:sz w:val="22"/>
          <w:szCs w:val="22"/>
          <w:highlight w:val="none"/>
        </w:rPr>
        <w:t>A aplicação de qualquer das penalidades previstas realizar-se-á em processo administrativo que assegurará o contraditório e a ampla defesa à Contratada, observando-se o procedimento previsto na Lei nº 14.133, de 2021, e subsidiariamente a Lei nº 9.784, de 1999.</w:t>
      </w:r>
    </w:p>
    <w:p w14:paraId="29AD6236">
      <w:pPr>
        <w:spacing w:before="220" w:beforeAutospacing="0" w:after="220" w:afterAutospacing="0"/>
        <w:ind w:left="0" w:right="0"/>
        <w:jc w:val="both"/>
        <w:rPr>
          <w:rFonts w:asciiTheme="minorAscii" w:hAnsiTheme="minorAscii" w:eastAsiaTheme="minorAscii" w:cstheme="minorAscii"/>
          <w:sz w:val="22"/>
          <w:szCs w:val="22"/>
          <w:highlight w:val="none"/>
          <w:lang w:val="pt-BR"/>
        </w:rPr>
      </w:pPr>
      <w:r>
        <w:rPr>
          <w:rFonts w:hint="default"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 xml:space="preserve">15.7. </w:t>
      </w: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6DA4FBB8">
      <w:pPr>
        <w:spacing w:before="220" w:beforeAutospacing="0" w:after="220" w:afterAutospacing="0"/>
        <w:ind w:left="0" w:right="0"/>
        <w:jc w:val="both"/>
        <w:rPr>
          <w:rFonts w:asciiTheme="minorAscii" w:hAnsiTheme="minorAscii" w:eastAsiaTheme="minorAscii" w:cstheme="minorAscii"/>
          <w:sz w:val="22"/>
          <w:szCs w:val="22"/>
          <w:highlight w:val="none"/>
          <w:lang w:val="pt-BR"/>
        </w:rPr>
      </w:pPr>
      <w:r>
        <w:rPr>
          <w:rFonts w:hint="default"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 xml:space="preserve">15.8. </w:t>
      </w: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Caso o valor da multa não seja suficiente para cobrir os prejuízos causados pela conduta do licitante, a União ou Entidade poderá cobrar o valor remanescente judicialmente, conforme artigo 419 do Código Civil.</w:t>
      </w:r>
    </w:p>
    <w:p w14:paraId="1AC645D9">
      <w:pPr>
        <w:spacing w:before="220" w:beforeAutospacing="0" w:after="220" w:afterAutospacing="0"/>
        <w:ind w:left="0" w:right="0"/>
        <w:jc w:val="both"/>
        <w:rPr>
          <w:rFonts w:asciiTheme="minorAscii" w:hAnsiTheme="minorAscii" w:eastAsiaTheme="minorAscii" w:cstheme="minorAscii"/>
          <w:sz w:val="22"/>
          <w:szCs w:val="22"/>
          <w:highlight w:val="none"/>
          <w:lang w:val="pt-BR"/>
        </w:rPr>
      </w:pPr>
      <w:r>
        <w:rPr>
          <w:rFonts w:hint="default" w:ascii="Calibri" w:hAnsi="Calibri" w:eastAsia="Calibri" w:cs="Calibri"/>
          <w:sz w:val="22"/>
          <w:szCs w:val="22"/>
          <w:highlight w:val="none"/>
          <w:lang w:val="pt-BR"/>
        </w:rPr>
        <w:t xml:space="preserve">15.9. </w:t>
      </w:r>
      <w:r>
        <w:rPr>
          <w:rFonts w:ascii="Calibri" w:hAnsi="Calibri" w:eastAsia="Calibri" w:cs="Calibri"/>
          <w:sz w:val="22"/>
          <w:szCs w:val="22"/>
          <w:highlight w:val="none"/>
        </w:rPr>
        <w:t>A autoridade competente, na aplicação das sanções, levará em consideração a natureza e a gravidade da infração cometida, as peculiaridades do caso concreto, as circunstâncias agravantes ou atenuantes, os danos que dela provieram para a Administração Pública, e a implantação ou o aperfeiçoamento de programa de integridade.</w:t>
      </w:r>
    </w:p>
    <w:p w14:paraId="2B68D6F6">
      <w:pPr>
        <w:spacing w:before="220" w:beforeAutospacing="0" w:after="220" w:afterAutospacing="0"/>
        <w:ind w:left="0" w:right="0"/>
        <w:jc w:val="both"/>
        <w:rPr>
          <w:rFonts w:asciiTheme="minorAscii" w:hAnsiTheme="minorAscii" w:eastAsiaTheme="minorAscii" w:cstheme="minorAscii"/>
          <w:sz w:val="22"/>
          <w:szCs w:val="22"/>
          <w:highlight w:val="none"/>
          <w:lang w:val="pt-BR"/>
        </w:rPr>
      </w:pPr>
      <w:r>
        <w:rPr>
          <w:rFonts w:hint="default"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 xml:space="preserve">15.10. </w:t>
      </w:r>
      <w:r>
        <w:rPr>
          <w:rFonts w:ascii="Calibri" w:hAnsi="Calibri" w:eastAsia="Calibri" w:cs="Calibri"/>
          <w:sz w:val="22"/>
          <w:szCs w:val="22"/>
          <w:highlight w:val="none"/>
        </w:rPr>
        <w:t>Se, durante o processo de aplicação de penalidade, houver indícios de prática de atos previstos como infração administrativa na Lei nº 14.133/2021 ou em outras leis de licitações e contratos da Administração Pública que também sejam tipificados como atos lesivos na Lei nº 12.846, de 1º de agosto de 2013, os atos serão apurados e julgados conjuntamente, nos mesmos autos, observado o rito procedimental e a autoridade competente definidos na referida lei.</w:t>
      </w:r>
    </w:p>
    <w:p w14:paraId="38984FB5">
      <w:pPr>
        <w:spacing w:before="220" w:beforeAutospacing="0" w:after="220" w:afterAutospacing="0"/>
        <w:ind w:left="0" w:right="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 xml:space="preserve">15.11. </w:t>
      </w: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r>
        <w:rPr>
          <w:rFonts w:asciiTheme="minorAscii" w:hAnsiTheme="minorAscii" w:eastAsiaTheme="minorAscii" w:cstheme="minorAscii"/>
          <w:sz w:val="22"/>
          <w:szCs w:val="22"/>
          <w:highlight w:val="none"/>
          <w:lang w:val="pt-BR"/>
        </w:rPr>
        <w:t xml:space="preserve"> </w:t>
      </w:r>
    </w:p>
    <w:p w14:paraId="5691E270">
      <w:pPr>
        <w:spacing w:before="220" w:beforeAutospacing="0" w:after="220" w:afterAutospacing="0"/>
        <w:ind w:left="0" w:right="0"/>
        <w:jc w:val="both"/>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pPr>
      <w:r>
        <w:rPr>
          <w:rFonts w:hint="default" w:asciiTheme="minorAscii" w:hAnsiTheme="minorAscii" w:eastAsiaTheme="minorAscii" w:cstheme="minorAscii"/>
          <w:sz w:val="22"/>
          <w:szCs w:val="22"/>
          <w:highlight w:val="none"/>
          <w:lang w:val="pt-BR"/>
        </w:rPr>
        <w:t xml:space="preserve">15.12. </w:t>
      </w:r>
      <w:r>
        <w:rPr>
          <w:rFonts w:asciiTheme="minorAscii" w:hAnsiTheme="minorAscii" w:eastAsiaTheme="minorAscii" w:cstheme="minorAscii"/>
          <w:b w:val="0"/>
          <w:bCs w:val="0"/>
          <w:i w:val="0"/>
          <w:iCs w:val="0"/>
          <w:strike w:val="0"/>
          <w:dstrike w:val="0"/>
          <w:color w:val="000000" w:themeColor="text1" w:themeTint="FF"/>
          <w:sz w:val="22"/>
          <w:szCs w:val="22"/>
          <w:highlight w:val="none"/>
          <w:u w:val="none"/>
          <w:lang w:val="pt-BR"/>
          <w14:textFill>
            <w14:solidFill>
              <w14:schemeClr w14:val="tx1">
                <w14:lumMod w14:val="100000"/>
                <w14:lumOff w14:val="0"/>
              </w14:schemeClr>
            </w14:solidFill>
          </w14:textFill>
        </w:rPr>
        <w:t>As penalidades serão obrigatoriamente registradas no SICAF.</w:t>
      </w:r>
    </w:p>
    <w:p w14:paraId="54DD5DA8">
      <w:pPr>
        <w:spacing w:before="0" w:beforeAutospacing="0" w:after="360" w:afterAutospacing="0"/>
        <w:jc w:val="center"/>
        <w:rPr>
          <w:rFonts w:asciiTheme="minorAscii" w:hAnsiTheme="minorAscii" w:eastAsiaTheme="minorAscii" w:cstheme="minorAscii"/>
          <w:b/>
          <w:bCs/>
          <w:i/>
          <w:iCs/>
          <w:strike w:val="0"/>
          <w:dstrike w:val="0"/>
          <w:color w:val="000000" w:themeColor="text1" w:themeTint="FF"/>
          <w:sz w:val="22"/>
          <w:szCs w:val="22"/>
          <w:u w:val="none"/>
          <w:lang w:val="pt-BR"/>
          <w14:textFill>
            <w14:solidFill>
              <w14:schemeClr w14:val="tx1">
                <w14:lumMod w14:val="100000"/>
                <w14:lumOff w14:val="0"/>
              </w14:schemeClr>
            </w14:solidFill>
          </w14:textFill>
        </w:rPr>
      </w:pPr>
    </w:p>
    <w:p w14:paraId="4A970F3A">
      <w:pPr>
        <w:spacing w:before="0" w:beforeAutospacing="0" w:after="360" w:afterAutospacing="0"/>
        <w:jc w:val="center"/>
        <w:rPr>
          <w:rFonts w:asciiTheme="minorAscii" w:hAnsiTheme="minorAscii" w:eastAsiaTheme="minorAscii" w:cstheme="minorAscii"/>
          <w:b/>
          <w:bCs/>
          <w:i/>
          <w:iCs/>
          <w:strike w:val="0"/>
          <w:dstrike w:val="0"/>
          <w:color w:val="000000" w:themeColor="text1" w:themeTint="FF"/>
          <w:sz w:val="22"/>
          <w:szCs w:val="22"/>
          <w:u w:val="none"/>
          <w:lang w:val="pt-BR"/>
          <w14:textFill>
            <w14:solidFill>
              <w14:schemeClr w14:val="tx1">
                <w14:lumMod w14:val="100000"/>
                <w14:lumOff w14:val="0"/>
              </w14:schemeClr>
            </w14:solidFill>
          </w14:textFill>
        </w:rPr>
      </w:pPr>
      <w:r>
        <w:rPr>
          <w:rFonts w:asciiTheme="minorAscii" w:hAnsiTheme="minorAscii" w:eastAsiaTheme="minorAscii" w:cstheme="minorAscii"/>
          <w:b/>
          <w:bCs/>
          <w:i/>
          <w:iCs/>
          <w:strike w:val="0"/>
          <w:dstrike w:val="0"/>
          <w:color w:val="000000" w:themeColor="text1" w:themeTint="FF"/>
          <w:sz w:val="22"/>
          <w:szCs w:val="22"/>
          <w:u w:val="none"/>
          <w:lang w:val="pt-BR"/>
          <w14:textFill>
            <w14:solidFill>
              <w14:schemeClr w14:val="tx1">
                <w14:lumMod w14:val="100000"/>
                <w14:lumOff w14:val="0"/>
              </w14:schemeClr>
            </w14:solidFill>
          </w14:textFill>
        </w:rPr>
        <w:t>Município de Vitória</w:t>
      </w:r>
      <w:r>
        <w:rPr>
          <w:rFonts w:asciiTheme="minorAscii" w:hAnsiTheme="minorAscii" w:eastAsiaTheme="minorAscii" w:cstheme="minorAscii"/>
          <w:b/>
          <w:bCs/>
          <w:i/>
          <w:iCs/>
          <w:strike w:val="0"/>
          <w:dstrike w:val="0"/>
          <w:color w:val="000000" w:themeColor="text1" w:themeTint="FF"/>
          <w:sz w:val="22"/>
          <w:szCs w:val="22"/>
          <w:highlight w:val="yellow"/>
          <w:u w:val="none"/>
          <w:lang w:val="pt-BR"/>
          <w14:textFill>
            <w14:solidFill>
              <w14:schemeClr w14:val="tx1">
                <w14:lumMod w14:val="100000"/>
                <w14:lumOff w14:val="0"/>
              </w14:schemeClr>
            </w14:solidFill>
          </w14:textFill>
        </w:rPr>
        <w:t>, XX de XXXXXXX de 20XX.</w:t>
      </w:r>
      <w:r>
        <w:rPr>
          <w:rFonts w:asciiTheme="minorAscii" w:hAnsiTheme="minorAscii" w:eastAsiaTheme="minorAscii" w:cstheme="minorAscii"/>
          <w:b/>
          <w:bCs/>
          <w:i/>
          <w:iCs/>
          <w:strike w:val="0"/>
          <w:dstrike w:val="0"/>
          <w:color w:val="000000" w:themeColor="text1" w:themeTint="FF"/>
          <w:sz w:val="22"/>
          <w:szCs w:val="22"/>
          <w:u w:val="none"/>
          <w:lang w:val="pt-BR"/>
          <w14:textFill>
            <w14:solidFill>
              <w14:schemeClr w14:val="tx1">
                <w14:lumMod w14:val="100000"/>
                <w14:lumOff w14:val="0"/>
              </w14:schemeClr>
            </w14:solidFill>
          </w14:textFill>
        </w:rPr>
        <w:t xml:space="preserve"> </w:t>
      </w:r>
    </w:p>
    <w:p w14:paraId="70B14F97">
      <w:pPr>
        <w:spacing w:before="0" w:beforeAutospacing="0" w:after="160" w:afterAutospacing="0"/>
        <w:jc w:val="both"/>
        <w:rPr>
          <w:rFonts w:asciiTheme="minorAscii" w:hAnsiTheme="minorAscii" w:eastAsiaTheme="minorAscii" w:cstheme="minorAscii"/>
          <w:b/>
          <w:bCs/>
          <w:i w:val="0"/>
          <w:iCs w:val="0"/>
          <w:strike w:val="0"/>
          <w:dstrike w:val="0"/>
          <w:color w:val="000000" w:themeColor="text1" w:themeTint="FF"/>
          <w:sz w:val="22"/>
          <w:szCs w:val="22"/>
          <w:highlight w:val="yellow"/>
          <w:u w:val="none"/>
          <w:lang w:val="pt-BR"/>
          <w14:textFill>
            <w14:solidFill>
              <w14:schemeClr w14:val="tx1">
                <w14:lumMod w14:val="100000"/>
                <w14:lumOff w14:val="0"/>
              </w14:schemeClr>
            </w14:solidFill>
          </w14:textFill>
        </w:rPr>
      </w:pPr>
      <w:r>
        <w:rPr>
          <w:rFonts w:asciiTheme="minorAscii" w:hAnsiTheme="minorAscii" w:eastAsiaTheme="minorAscii" w:cstheme="minorAscii"/>
          <w:b/>
          <w:bCs/>
          <w:i w:val="0"/>
          <w:iCs w:val="0"/>
          <w:strike w:val="0"/>
          <w:dstrike w:val="0"/>
          <w:color w:val="000000" w:themeColor="text1" w:themeTint="FF"/>
          <w:sz w:val="22"/>
          <w:szCs w:val="22"/>
          <w:highlight w:val="yellow"/>
          <w:u w:val="none"/>
          <w:lang w:val="pt-BR"/>
          <w14:textFill>
            <w14:solidFill>
              <w14:schemeClr w14:val="tx1">
                <w14:lumMod w14:val="100000"/>
                <w14:lumOff w14:val="0"/>
              </w14:schemeClr>
            </w14:solidFill>
          </w14:textFill>
        </w:rPr>
        <w:t xml:space="preserve">NOME DO RESPONSÁVEL </w:t>
      </w:r>
    </w:p>
    <w:p w14:paraId="595C4364">
      <w:pPr>
        <w:spacing w:before="0" w:beforeAutospacing="0" w:after="160" w:afterAutospacing="0"/>
        <w:jc w:val="both"/>
        <w:rPr>
          <w:rFonts w:asciiTheme="minorAscii" w:hAnsiTheme="minorAscii" w:eastAsiaTheme="minorAscii" w:cstheme="minorAscii"/>
          <w:b/>
          <w:bCs/>
          <w:i w:val="0"/>
          <w:iCs w:val="0"/>
          <w:strike w:val="0"/>
          <w:dstrike w:val="0"/>
          <w:color w:val="000000" w:themeColor="text1" w:themeTint="FF"/>
          <w:sz w:val="22"/>
          <w:szCs w:val="22"/>
          <w:highlight w:val="yellow"/>
          <w:u w:val="none"/>
          <w:lang w:val="pt-BR"/>
          <w14:textFill>
            <w14:solidFill>
              <w14:schemeClr w14:val="tx1">
                <w14:lumMod w14:val="100000"/>
                <w14:lumOff w14:val="0"/>
              </w14:schemeClr>
            </w14:solidFill>
          </w14:textFill>
        </w:rPr>
      </w:pPr>
      <w:r>
        <w:rPr>
          <w:rFonts w:asciiTheme="minorAscii" w:hAnsiTheme="minorAscii" w:eastAsiaTheme="minorAscii" w:cstheme="minorAscii"/>
          <w:b/>
          <w:bCs/>
          <w:i w:val="0"/>
          <w:iCs w:val="0"/>
          <w:strike w:val="0"/>
          <w:dstrike w:val="0"/>
          <w:color w:val="000000" w:themeColor="text1" w:themeTint="FF"/>
          <w:sz w:val="22"/>
          <w:szCs w:val="22"/>
          <w:highlight w:val="yellow"/>
          <w:u w:val="none"/>
          <w:lang w:val="pt-BR"/>
          <w14:textFill>
            <w14:solidFill>
              <w14:schemeClr w14:val="tx1">
                <w14:lumMod w14:val="100000"/>
                <w14:lumOff w14:val="0"/>
              </w14:schemeClr>
            </w14:solidFill>
          </w14:textFill>
        </w:rPr>
        <w:t xml:space="preserve">SIAPE: </w:t>
      </w:r>
    </w:p>
    <w:p w14:paraId="1BF71EC0">
      <w:pPr>
        <w:pBdr>
          <w:top w:val="single" w:color="00B050" w:sz="4" w:space="1"/>
          <w:bottom w:val="single" w:color="00B050" w:sz="4" w:space="1"/>
        </w:pBdr>
        <w:shd w:val="clear" w:color="auto" w:fill="EBF1DD"/>
        <w:spacing w:before="0" w:beforeAutospacing="0" w:after="160" w:afterAutospacing="0"/>
        <w:jc w:val="both"/>
        <w:rPr>
          <w:rFonts w:asciiTheme="minorAscii" w:hAnsiTheme="minorAscii" w:eastAsiaTheme="minorAscii" w:cstheme="minorAscii"/>
        </w:rPr>
      </w:pPr>
      <w:r>
        <w:rPr>
          <w:rFonts w:asciiTheme="minorAscii" w:hAnsiTheme="minorAscii" w:eastAsiaTheme="minorAscii" w:cstheme="minorAscii"/>
          <w:b/>
          <w:bCs/>
          <w:i w:val="0"/>
          <w:iCs w:val="0"/>
          <w:strike w:val="0"/>
          <w:dstrike w:val="0"/>
          <w:color w:val="00B050"/>
          <w:sz w:val="22"/>
          <w:szCs w:val="22"/>
          <w:u w:val="none"/>
          <w:lang w:val="pt-BR"/>
        </w:rPr>
        <w:t xml:space="preserve">NOTA EXPLICATIVA: Ao final, este documento </w:t>
      </w:r>
      <w:r>
        <w:rPr>
          <w:rFonts w:asciiTheme="minorAscii" w:hAnsiTheme="minorAscii" w:eastAsiaTheme="minorAscii" w:cstheme="minorAscii"/>
          <w:b/>
          <w:bCs/>
          <w:i w:val="0"/>
          <w:iCs w:val="0"/>
          <w:strike w:val="0"/>
          <w:dstrike w:val="0"/>
          <w:color w:val="FF0000"/>
          <w:sz w:val="22"/>
          <w:szCs w:val="22"/>
          <w:u w:val="none"/>
          <w:lang w:val="pt-BR"/>
        </w:rPr>
        <w:t>DEVERÁ SER ASSINADO ELETRONICAMENTE</w:t>
      </w:r>
      <w:r>
        <w:rPr>
          <w:rFonts w:asciiTheme="minorAscii" w:hAnsiTheme="minorAscii" w:eastAsiaTheme="minorAscii" w:cstheme="minorAscii"/>
          <w:b/>
          <w:bCs/>
          <w:i w:val="0"/>
          <w:iCs w:val="0"/>
          <w:strike w:val="0"/>
          <w:dstrike w:val="0"/>
          <w:color w:val="00B050"/>
          <w:sz w:val="22"/>
          <w:szCs w:val="22"/>
          <w:u w:val="none"/>
          <w:lang w:val="pt-BR"/>
        </w:rPr>
        <w:t xml:space="preserve"> e </w:t>
      </w:r>
      <w:r>
        <w:rPr>
          <w:rFonts w:asciiTheme="minorAscii" w:hAnsiTheme="minorAscii" w:eastAsiaTheme="minorAscii" w:cstheme="minorAscii"/>
          <w:b/>
          <w:bCs/>
          <w:i w:val="0"/>
          <w:iCs w:val="0"/>
          <w:strike w:val="0"/>
          <w:dstrike w:val="0"/>
          <w:color w:val="FF0000"/>
          <w:sz w:val="22"/>
          <w:szCs w:val="22"/>
          <w:u w:val="none"/>
          <w:lang w:val="pt-BR"/>
        </w:rPr>
        <w:t>TODAS</w:t>
      </w:r>
      <w:r>
        <w:rPr>
          <w:rFonts w:asciiTheme="minorAscii" w:hAnsiTheme="minorAscii" w:eastAsiaTheme="minorAscii" w:cstheme="minorAscii"/>
          <w:b/>
          <w:bCs/>
          <w:i w:val="0"/>
          <w:iCs w:val="0"/>
          <w:strike w:val="0"/>
          <w:dstrike w:val="0"/>
          <w:color w:val="00B050"/>
          <w:sz w:val="22"/>
          <w:szCs w:val="22"/>
          <w:u w:val="none"/>
          <w:lang w:val="pt-BR"/>
        </w:rPr>
        <w:t xml:space="preserve"> as </w:t>
      </w:r>
      <w:r>
        <w:rPr>
          <w:rFonts w:asciiTheme="minorAscii" w:hAnsiTheme="minorAscii" w:eastAsiaTheme="minorAscii" w:cstheme="minorAscii"/>
          <w:b/>
          <w:bCs/>
          <w:i w:val="0"/>
          <w:iCs w:val="0"/>
          <w:strike w:val="0"/>
          <w:dstrike w:val="0"/>
          <w:color w:val="FF0000"/>
          <w:sz w:val="22"/>
          <w:szCs w:val="22"/>
          <w:u w:val="none"/>
          <w:lang w:val="pt-BR"/>
        </w:rPr>
        <w:t>NOTAS EXPLICATIVAS</w:t>
      </w:r>
      <w:r>
        <w:rPr>
          <w:rFonts w:asciiTheme="minorAscii" w:hAnsiTheme="minorAscii" w:eastAsiaTheme="minorAscii" w:cstheme="minorAscii"/>
          <w:b/>
          <w:bCs/>
          <w:i w:val="0"/>
          <w:iCs w:val="0"/>
          <w:strike w:val="0"/>
          <w:dstrike w:val="0"/>
          <w:color w:val="00B050"/>
          <w:sz w:val="22"/>
          <w:szCs w:val="22"/>
          <w:u w:val="none"/>
          <w:lang w:val="pt-BR"/>
        </w:rPr>
        <w:t xml:space="preserve">, assim como toda informação que NÃO CABE A ESTA AQUISIÇÃO, devem ser </w:t>
      </w:r>
      <w:r>
        <w:rPr>
          <w:rFonts w:asciiTheme="minorAscii" w:hAnsiTheme="minorAscii" w:eastAsiaTheme="minorAscii" w:cstheme="minorAscii"/>
          <w:b/>
          <w:bCs/>
          <w:i w:val="0"/>
          <w:iCs w:val="0"/>
          <w:strike w:val="0"/>
          <w:dstrike w:val="0"/>
          <w:color w:val="FF0000"/>
          <w:sz w:val="22"/>
          <w:szCs w:val="22"/>
          <w:u w:val="none"/>
          <w:lang w:val="pt-BR"/>
        </w:rPr>
        <w:t xml:space="preserve">APAGADAS, </w:t>
      </w:r>
      <w:r>
        <w:rPr>
          <w:rFonts w:asciiTheme="minorAscii" w:hAnsiTheme="minorAscii" w:eastAsiaTheme="minorAscii" w:cstheme="minorAscii"/>
          <w:b/>
          <w:bCs/>
          <w:i w:val="0"/>
          <w:iCs w:val="0"/>
          <w:strike w:val="0"/>
          <w:dstrike w:val="0"/>
          <w:color w:val="00B050"/>
          <w:sz w:val="22"/>
          <w:szCs w:val="22"/>
          <w:u w:val="none"/>
          <w:lang w:val="pt-BR"/>
        </w:rPr>
        <w:t xml:space="preserve">assim como a NUMERAÇÃO MODIFICADA, CASO NECESSÁRIO. </w:t>
      </w:r>
      <w:r>
        <w:br w:type="textWrapping"/>
      </w:r>
      <w:r>
        <w:br w:type="textWrapping"/>
      </w:r>
      <w:r>
        <w:rPr>
          <w:rFonts w:asciiTheme="minorAscii" w:hAnsiTheme="minorAscii" w:eastAsiaTheme="minorAscii" w:cstheme="minorAscii"/>
          <w:b/>
          <w:bCs/>
          <w:i w:val="0"/>
          <w:iCs w:val="0"/>
          <w:strike w:val="0"/>
          <w:dstrike w:val="0"/>
          <w:color w:val="00B050"/>
          <w:sz w:val="22"/>
          <w:szCs w:val="22"/>
          <w:u w:val="none"/>
          <w:lang w:val="pt-BR"/>
        </w:rPr>
        <w:t xml:space="preserve">Dúvidas podem ser enviadas para: </w:t>
      </w:r>
      <w:r>
        <w:fldChar w:fldCharType="begin"/>
      </w:r>
      <w:r>
        <w:instrText xml:space="preserve"> HYPERLINK "mailto:elaboracaodecompras.proad@ufes.br" \h </w:instrText>
      </w:r>
      <w:r>
        <w:fldChar w:fldCharType="separate"/>
      </w:r>
      <w:r>
        <w:rPr>
          <w:rStyle w:val="13"/>
          <w:rFonts w:asciiTheme="minorAscii" w:hAnsiTheme="minorAscii" w:eastAsiaTheme="minorAscii" w:cstheme="minorAscii"/>
          <w:b/>
          <w:bCs/>
          <w:i w:val="0"/>
          <w:iCs w:val="0"/>
          <w:strike w:val="0"/>
          <w:dstrike w:val="0"/>
          <w:sz w:val="22"/>
          <w:szCs w:val="22"/>
          <w:lang w:val="pt-BR"/>
        </w:rPr>
        <w:t>elaboracaodecompras.proad@ufes.br</w:t>
      </w:r>
      <w:r>
        <w:rPr>
          <w:rStyle w:val="13"/>
          <w:rFonts w:asciiTheme="minorAscii" w:hAnsiTheme="minorAscii" w:eastAsiaTheme="minorAscii" w:cstheme="minorAscii"/>
          <w:b/>
          <w:bCs/>
          <w:i w:val="0"/>
          <w:iCs w:val="0"/>
          <w:strike w:val="0"/>
          <w:dstrike w:val="0"/>
          <w:sz w:val="22"/>
          <w:szCs w:val="22"/>
          <w:lang w:val="pt-BR"/>
        </w:rPr>
        <w:fldChar w:fldCharType="end"/>
      </w:r>
    </w:p>
    <w:p w14:paraId="2D85F749">
      <w:pPr>
        <w:pStyle w:val="32"/>
        <w:jc w:val="both"/>
        <w:rPr>
          <w:rFonts w:asciiTheme="minorAscii" w:hAnsiTheme="minorAscii" w:eastAsiaTheme="minorAscii" w:cstheme="minorAscii"/>
        </w:rPr>
      </w:pPr>
    </w:p>
    <w:p w14:paraId="4B3EC8B1">
      <w:pPr>
        <w:rPr>
          <w:rFonts w:asciiTheme="minorAscii" w:hAnsiTheme="minorAscii" w:eastAsiaTheme="minorAscii" w:cstheme="minorAscii"/>
          <w:b/>
          <w:bCs/>
          <w:sz w:val="22"/>
          <w:szCs w:val="22"/>
        </w:rPr>
      </w:pPr>
      <w:r>
        <w:rPr>
          <w:rFonts w:asciiTheme="minorAscii" w:hAnsiTheme="minorAscii" w:eastAsiaTheme="minorAscii" w:cstheme="minorAscii"/>
          <w:b/>
          <w:bCs/>
          <w:sz w:val="22"/>
          <w:szCs w:val="22"/>
        </w:rPr>
        <w:br w:type="page"/>
      </w:r>
    </w:p>
    <w:p w14:paraId="57228CE9">
      <w:pPr>
        <w:jc w:val="center"/>
        <w:rPr>
          <w:rFonts w:asciiTheme="minorAscii" w:hAnsiTheme="minorAscii" w:eastAsiaTheme="minorAscii" w:cstheme="minorAscii"/>
          <w:b/>
          <w:bCs/>
          <w:sz w:val="22"/>
          <w:szCs w:val="22"/>
        </w:rPr>
      </w:pPr>
      <w:r>
        <w:rPr>
          <w:rFonts w:asciiTheme="minorAscii" w:hAnsiTheme="minorAscii" w:eastAsiaTheme="minorAscii" w:cstheme="minorAscii"/>
          <w:b/>
          <w:bCs/>
          <w:sz w:val="22"/>
          <w:szCs w:val="22"/>
        </w:rPr>
        <w:t>ANEXO I – DECLARAÇÃO</w:t>
      </w:r>
    </w:p>
    <w:p w14:paraId="6C491DCC">
      <w:pPr>
        <w:jc w:val="center"/>
        <w:rPr>
          <w:rFonts w:asciiTheme="minorAscii" w:hAnsiTheme="minorAscii" w:eastAsiaTheme="minorAscii" w:cstheme="minorAscii"/>
          <w:b/>
          <w:bCs/>
          <w:sz w:val="22"/>
          <w:szCs w:val="22"/>
        </w:rPr>
      </w:pPr>
    </w:p>
    <w:p w14:paraId="289F2B6E">
      <w:pPr>
        <w:jc w:val="center"/>
        <w:rPr>
          <w:rFonts w:asciiTheme="minorAscii" w:hAnsiTheme="minorAscii" w:eastAsiaTheme="minorAscii" w:cstheme="minorAscii"/>
          <w:b/>
          <w:bCs/>
          <w:sz w:val="22"/>
          <w:szCs w:val="22"/>
        </w:rPr>
      </w:pPr>
    </w:p>
    <w:p w14:paraId="53D43DD2">
      <w:pPr>
        <w:jc w:val="center"/>
        <w:rPr>
          <w:rFonts w:asciiTheme="minorAscii" w:hAnsiTheme="minorAscii" w:eastAsiaTheme="minorAscii" w:cstheme="minorAscii"/>
        </w:rPr>
      </w:pPr>
      <w:r>
        <w:rPr>
          <w:rFonts w:asciiTheme="minorAscii" w:hAnsiTheme="minorAscii" w:eastAsiaTheme="minorAscii" w:cstheme="minorAscii"/>
        </w:rPr>
        <w:t xml:space="preserve">Exclusividade </w:t>
      </w:r>
      <w:r>
        <w:rPr>
          <w:rFonts w:asciiTheme="minorAscii" w:hAnsiTheme="minorAscii" w:eastAsiaTheme="minorAscii" w:cstheme="minorAscii"/>
          <w:highlight w:val="cyan"/>
        </w:rPr>
        <w:t>– Artigo 74. Inciso I- Lei 14.133/2021</w:t>
      </w:r>
    </w:p>
    <w:p w14:paraId="11A0AEF3">
      <w:pPr>
        <w:rPr>
          <w:rFonts w:asciiTheme="minorAscii" w:hAnsiTheme="minorAscii" w:eastAsiaTheme="minorAscii" w:cstheme="minorAscii"/>
          <w:b/>
          <w:bCs/>
          <w:sz w:val="22"/>
          <w:szCs w:val="22"/>
        </w:rPr>
      </w:pPr>
    </w:p>
    <w:p w14:paraId="532F2EA3">
      <w:pPr>
        <w:spacing w:line="360" w:lineRule="auto"/>
        <w:jc w:val="both"/>
        <w:rPr>
          <w:rFonts w:asciiTheme="minorAscii" w:hAnsiTheme="minorAscii" w:eastAsiaTheme="minorAscii" w:cstheme="minorAscii"/>
          <w:sz w:val="22"/>
          <w:szCs w:val="22"/>
        </w:rPr>
      </w:pPr>
    </w:p>
    <w:p w14:paraId="48CDFB8F">
      <w:pPr>
        <w:spacing w:line="360" w:lineRule="auto"/>
        <w:jc w:val="both"/>
        <w:rPr>
          <w:rFonts w:asciiTheme="minorAscii" w:hAnsiTheme="minorAscii" w:eastAsiaTheme="minorAscii" w:cstheme="minorAscii"/>
          <w:sz w:val="22"/>
          <w:szCs w:val="22"/>
        </w:rPr>
      </w:pPr>
      <w:r>
        <w:rPr>
          <w:rFonts w:asciiTheme="minorAscii" w:hAnsiTheme="minorAscii" w:eastAsiaTheme="minorAscii" w:cstheme="minorAscii"/>
          <w:sz w:val="22"/>
          <w:szCs w:val="22"/>
        </w:rPr>
        <w:t xml:space="preserve">Eu, </w:t>
      </w:r>
      <w:r>
        <w:rPr>
          <w:rFonts w:asciiTheme="minorAscii" w:hAnsiTheme="minorAscii" w:eastAsiaTheme="minorAscii" w:cstheme="minorAscii"/>
          <w:b/>
          <w:bCs/>
          <w:sz w:val="22"/>
          <w:szCs w:val="22"/>
        </w:rPr>
        <w:t>xxxxxxxxxxxxxxxxxxxxxxx</w:t>
      </w:r>
      <w:r>
        <w:rPr>
          <w:rFonts w:asciiTheme="minorAscii" w:hAnsiTheme="minorAscii" w:eastAsiaTheme="minorAscii" w:cstheme="minorAscii"/>
          <w:sz w:val="22"/>
          <w:szCs w:val="22"/>
        </w:rPr>
        <w:t>,</w:t>
      </w:r>
      <w:r>
        <w:rPr>
          <w:rFonts w:asciiTheme="minorAscii" w:hAnsiTheme="minorAscii" w:eastAsiaTheme="minorAscii" w:cstheme="minorAscii"/>
          <w:b/>
          <w:bCs/>
          <w:sz w:val="22"/>
          <w:szCs w:val="22"/>
        </w:rPr>
        <w:t xml:space="preserve"> </w:t>
      </w:r>
      <w:r>
        <w:rPr>
          <w:rFonts w:asciiTheme="minorAscii" w:hAnsiTheme="minorAscii" w:eastAsiaTheme="minorAscii" w:cstheme="minorAscii"/>
          <w:sz w:val="22"/>
          <w:szCs w:val="22"/>
        </w:rPr>
        <w:t xml:space="preserve">portador do documento de identidade RG nº </w:t>
      </w:r>
      <w:r>
        <w:rPr>
          <w:rFonts w:asciiTheme="minorAscii" w:hAnsiTheme="minorAscii" w:eastAsiaTheme="minorAscii" w:cstheme="minorAscii"/>
          <w:b/>
          <w:bCs/>
          <w:sz w:val="22"/>
          <w:szCs w:val="22"/>
        </w:rPr>
        <w:t xml:space="preserve">xxxxxxxxxxx </w:t>
      </w:r>
      <w:r>
        <w:rPr>
          <w:rFonts w:asciiTheme="minorAscii" w:hAnsiTheme="minorAscii" w:eastAsiaTheme="minorAscii" w:cstheme="minorAscii"/>
          <w:sz w:val="22"/>
          <w:szCs w:val="22"/>
        </w:rPr>
        <w:t xml:space="preserve">e do CPF nº </w:t>
      </w:r>
      <w:r>
        <w:rPr>
          <w:rFonts w:asciiTheme="minorAscii" w:hAnsiTheme="minorAscii" w:eastAsiaTheme="minorAscii" w:cstheme="minorAscii"/>
          <w:b/>
          <w:bCs/>
          <w:sz w:val="22"/>
          <w:szCs w:val="22"/>
        </w:rPr>
        <w:t>xxxxxxxxxxxxxxxx</w:t>
      </w:r>
      <w:r>
        <w:rPr>
          <w:rFonts w:asciiTheme="minorAscii" w:hAnsiTheme="minorAscii" w:eastAsiaTheme="minorAscii" w:cstheme="minorAscii"/>
          <w:sz w:val="22"/>
          <w:szCs w:val="22"/>
        </w:rPr>
        <w:t xml:space="preserve">, professor da Universidade Federal do Espírito Santo sob a matrícula nº </w:t>
      </w:r>
      <w:r>
        <w:rPr>
          <w:rFonts w:asciiTheme="minorAscii" w:hAnsiTheme="minorAscii" w:eastAsiaTheme="minorAscii" w:cstheme="minorAscii"/>
          <w:b/>
          <w:bCs/>
          <w:sz w:val="22"/>
          <w:szCs w:val="22"/>
        </w:rPr>
        <w:t>xxxxxxxxx</w:t>
      </w:r>
      <w:r>
        <w:rPr>
          <w:rFonts w:asciiTheme="minorAscii" w:hAnsiTheme="minorAscii" w:eastAsiaTheme="minorAscii" w:cstheme="minorAscii"/>
          <w:sz w:val="22"/>
          <w:szCs w:val="22"/>
        </w:rPr>
        <w:t xml:space="preserve">, declaro, para os devidos fins, como Coordenador do Projeto Intitulado  </w:t>
      </w:r>
      <w:r>
        <w:rPr>
          <w:rFonts w:asciiTheme="minorAscii" w:hAnsiTheme="minorAscii" w:eastAsiaTheme="minorAscii" w:cstheme="minorAscii"/>
          <w:b/>
          <w:bCs/>
          <w:sz w:val="22"/>
          <w:szCs w:val="22"/>
        </w:rPr>
        <w:t>xxxxxxxxxxxxxxxxxxxxxxxxxxxx</w:t>
      </w:r>
      <w:r>
        <w:rPr>
          <w:rFonts w:asciiTheme="minorAscii" w:hAnsiTheme="minorAscii" w:eastAsiaTheme="minorAscii" w:cstheme="minorAscii"/>
          <w:sz w:val="22"/>
          <w:szCs w:val="22"/>
        </w:rPr>
        <w:t>,</w:t>
      </w:r>
      <w:r>
        <w:rPr>
          <w:rFonts w:asciiTheme="minorAscii" w:hAnsiTheme="minorAscii" w:eastAsiaTheme="minorAscii" w:cstheme="minorAscii"/>
          <w:b/>
          <w:bCs/>
          <w:sz w:val="22"/>
          <w:szCs w:val="22"/>
        </w:rPr>
        <w:t xml:space="preserve"> </w:t>
      </w:r>
      <w:r>
        <w:rPr>
          <w:rFonts w:asciiTheme="minorAscii" w:hAnsiTheme="minorAscii" w:eastAsiaTheme="minorAscii" w:cstheme="minorAscii"/>
          <w:sz w:val="22"/>
          <w:szCs w:val="22"/>
        </w:rPr>
        <w:t xml:space="preserve">que: 1) os  bens a serem adquiridos referem-se  </w:t>
      </w:r>
      <w:bookmarkStart w:id="0" w:name="_Hlk20486829"/>
      <w:r>
        <w:rPr>
          <w:rFonts w:asciiTheme="minorAscii" w:hAnsiTheme="minorAscii" w:eastAsiaTheme="minorAscii" w:cstheme="minorAscii"/>
          <w:b/>
          <w:bCs/>
          <w:sz w:val="22"/>
          <w:szCs w:val="22"/>
        </w:rPr>
        <w:t>diretamente</w:t>
      </w:r>
      <w:r>
        <w:rPr>
          <w:rFonts w:asciiTheme="minorAscii" w:hAnsiTheme="minorAscii" w:eastAsiaTheme="minorAscii" w:cstheme="minorAscii"/>
          <w:sz w:val="22"/>
          <w:szCs w:val="22"/>
        </w:rPr>
        <w:t xml:space="preserve"> ao projeto de pesquisa informado</w:t>
      </w:r>
      <w:bookmarkEnd w:id="0"/>
      <w:r>
        <w:rPr>
          <w:rFonts w:asciiTheme="minorAscii" w:hAnsiTheme="minorAscii" w:eastAsiaTheme="minorAscii" w:cstheme="minorAscii"/>
          <w:sz w:val="22"/>
          <w:szCs w:val="22"/>
        </w:rPr>
        <w:t xml:space="preserve">; 2) concordo com as condições gerais de fornecimento explicitados pela empresa  </w:t>
      </w:r>
      <w:r>
        <w:rPr>
          <w:rFonts w:asciiTheme="minorAscii" w:hAnsiTheme="minorAscii" w:eastAsiaTheme="minorAscii" w:cstheme="minorAscii"/>
          <w:b/>
          <w:bCs/>
          <w:sz w:val="22"/>
          <w:szCs w:val="22"/>
        </w:rPr>
        <w:t xml:space="preserve">xxxxxxxxxxxxxxxxxxxxx, CNPJ: </w:t>
      </w:r>
      <w:r>
        <w:rPr>
          <w:rFonts w:asciiTheme="minorAscii" w:hAnsiTheme="minorAscii" w:eastAsiaTheme="minorAscii" w:cstheme="minorAscii"/>
          <w:b/>
          <w:bCs/>
          <w:sz w:val="22"/>
          <w:szCs w:val="22"/>
          <w:highlight w:val="yellow"/>
        </w:rPr>
        <w:t>xxxxxxxxxxxxxxxxxx</w:t>
      </w:r>
      <w:r>
        <w:rPr>
          <w:rFonts w:asciiTheme="minorAscii" w:hAnsiTheme="minorAscii" w:eastAsiaTheme="minorAscii" w:cstheme="minorAscii"/>
          <w:sz w:val="22"/>
          <w:szCs w:val="22"/>
          <w:highlight w:val="yellow"/>
        </w:rPr>
        <w:t xml:space="preserve">; </w:t>
      </w:r>
      <w:r>
        <w:rPr>
          <w:rFonts w:asciiTheme="minorAscii" w:hAnsiTheme="minorAscii" w:eastAsiaTheme="minorAscii" w:cstheme="minorAscii"/>
          <w:sz w:val="22"/>
          <w:szCs w:val="22"/>
        </w:rPr>
        <w:t xml:space="preserve">3) os valores apresentados estão de acordo com o mercado;  4) a proposta apresentada pela empresa consultada reflete com exatidão as características e a quantidade do objeto a ser adquirido por meio dos autos e 5) </w:t>
      </w:r>
      <w:r>
        <w:rPr>
          <w:rFonts w:asciiTheme="minorAscii" w:hAnsiTheme="minorAscii" w:eastAsiaTheme="minorAscii" w:cstheme="minorAscii"/>
          <w:b/>
          <w:bCs/>
          <w:sz w:val="22"/>
          <w:szCs w:val="22"/>
        </w:rPr>
        <w:t>asseguro a veracidade da documentação acostada.</w:t>
      </w:r>
      <w:r>
        <w:rPr>
          <w:rFonts w:asciiTheme="minorAscii" w:hAnsiTheme="minorAscii" w:eastAsiaTheme="minorAscii" w:cstheme="minorAscii"/>
          <w:sz w:val="22"/>
          <w:szCs w:val="22"/>
        </w:rPr>
        <w:t xml:space="preserve"> </w:t>
      </w:r>
    </w:p>
    <w:p w14:paraId="5A0D1AFF">
      <w:pPr>
        <w:spacing w:line="360" w:lineRule="auto"/>
        <w:jc w:val="both"/>
        <w:rPr>
          <w:rFonts w:asciiTheme="minorAscii" w:hAnsiTheme="minorAscii" w:eastAsiaTheme="minorAscii" w:cstheme="minorAscii"/>
          <w:sz w:val="22"/>
          <w:szCs w:val="22"/>
        </w:rPr>
      </w:pPr>
    </w:p>
    <w:p w14:paraId="37B6201F">
      <w:pPr>
        <w:pStyle w:val="32"/>
        <w:pBdr>
          <w:top w:val="single" w:color="00B050" w:sz="4" w:space="1"/>
          <w:bottom w:val="single" w:color="00B050" w:sz="4" w:space="1"/>
        </w:pBdr>
        <w:shd w:val="clear" w:color="auto" w:fill="EAF1DD" w:themeFill="accent3" w:themeFillTint="33"/>
        <w:spacing w:line="240" w:lineRule="auto"/>
        <w:rPr>
          <w:rFonts w:asciiTheme="minorAscii" w:hAnsiTheme="minorAscii" w:eastAsiaTheme="minorAscii" w:cstheme="minorAscii"/>
          <w:sz w:val="22"/>
          <w:szCs w:val="22"/>
          <w:lang w:val="pt-BR"/>
        </w:rPr>
      </w:pPr>
      <w:r>
        <w:rPr>
          <w:rFonts w:asciiTheme="minorAscii" w:hAnsiTheme="minorAscii" w:eastAsiaTheme="minorAscii" w:cstheme="minorAscii"/>
          <w:b/>
          <w:bCs/>
          <w:color w:val="00B050"/>
          <w:sz w:val="22"/>
          <w:szCs w:val="22"/>
          <w:lang w:val="pt-BR"/>
        </w:rPr>
        <w:t xml:space="preserve">NOTA EXPLICATIVA:  Se a empresa for estrangeira e não possuir CNPJ, citar na parte grifada </w:t>
      </w:r>
      <w:r>
        <w:rPr>
          <w:rFonts w:asciiTheme="minorAscii" w:hAnsiTheme="minorAscii" w:eastAsiaTheme="minorAscii" w:cstheme="minorAscii"/>
          <w:b/>
          <w:bCs/>
          <w:sz w:val="22"/>
          <w:szCs w:val="22"/>
          <w:highlight w:val="yellow"/>
          <w:lang w:val="pt-BR"/>
        </w:rPr>
        <w:t xml:space="preserve">(acima em amarelo) </w:t>
      </w:r>
      <w:r>
        <w:rPr>
          <w:rFonts w:asciiTheme="minorAscii" w:hAnsiTheme="minorAscii" w:eastAsiaTheme="minorAscii" w:cstheme="minorAscii"/>
          <w:b/>
          <w:bCs/>
          <w:color w:val="00B050"/>
          <w:sz w:val="22"/>
          <w:szCs w:val="22"/>
          <w:lang w:val="pt-BR"/>
        </w:rPr>
        <w:t>que não possui.</w:t>
      </w:r>
    </w:p>
    <w:p w14:paraId="6F006335">
      <w:pPr>
        <w:rPr>
          <w:rFonts w:asciiTheme="minorAscii" w:hAnsiTheme="minorAscii" w:eastAsiaTheme="minorAscii" w:cstheme="minorAscii"/>
          <w:sz w:val="22"/>
          <w:szCs w:val="22"/>
        </w:rPr>
      </w:pPr>
    </w:p>
    <w:p w14:paraId="02608E55">
      <w:pPr>
        <w:jc w:val="center"/>
        <w:rPr>
          <w:rFonts w:asciiTheme="minorAscii" w:hAnsiTheme="minorAscii" w:eastAsiaTheme="minorAscii" w:cstheme="minorAscii"/>
          <w:sz w:val="22"/>
          <w:szCs w:val="22"/>
        </w:rPr>
      </w:pPr>
      <w:r>
        <w:rPr>
          <w:rFonts w:asciiTheme="minorAscii" w:hAnsiTheme="minorAscii" w:eastAsiaTheme="minorAscii" w:cstheme="minorAscii"/>
          <w:sz w:val="22"/>
          <w:szCs w:val="22"/>
        </w:rPr>
        <w:t xml:space="preserve">Vitória, </w:t>
      </w:r>
      <w:r>
        <w:rPr>
          <w:rFonts w:asciiTheme="minorAscii" w:hAnsiTheme="minorAscii" w:eastAsiaTheme="minorAscii" w:cstheme="minorAscii"/>
          <w:b/>
          <w:bCs/>
          <w:sz w:val="22"/>
          <w:szCs w:val="22"/>
        </w:rPr>
        <w:t xml:space="preserve">xx </w:t>
      </w:r>
      <w:r>
        <w:rPr>
          <w:rFonts w:asciiTheme="minorAscii" w:hAnsiTheme="minorAscii" w:eastAsiaTheme="minorAscii" w:cstheme="minorAscii"/>
          <w:sz w:val="22"/>
          <w:szCs w:val="22"/>
        </w:rPr>
        <w:t xml:space="preserve">de </w:t>
      </w:r>
      <w:r>
        <w:rPr>
          <w:rFonts w:asciiTheme="minorAscii" w:hAnsiTheme="minorAscii" w:eastAsiaTheme="minorAscii" w:cstheme="minorAscii"/>
          <w:b/>
          <w:bCs/>
          <w:sz w:val="22"/>
          <w:szCs w:val="22"/>
        </w:rPr>
        <w:t xml:space="preserve">xxxxxxx </w:t>
      </w:r>
      <w:r>
        <w:rPr>
          <w:rFonts w:asciiTheme="minorAscii" w:hAnsiTheme="minorAscii" w:eastAsiaTheme="minorAscii" w:cstheme="minorAscii"/>
          <w:sz w:val="22"/>
          <w:szCs w:val="22"/>
        </w:rPr>
        <w:t>de 2024.</w:t>
      </w:r>
    </w:p>
    <w:p w14:paraId="57E22F27">
      <w:pPr>
        <w:jc w:val="both"/>
        <w:rPr>
          <w:rFonts w:asciiTheme="minorAscii" w:hAnsiTheme="minorAscii" w:eastAsiaTheme="minorAscii" w:cstheme="minorAscii"/>
          <w:b/>
          <w:bCs/>
          <w:sz w:val="22"/>
          <w:szCs w:val="22"/>
        </w:rPr>
      </w:pPr>
    </w:p>
    <w:p w14:paraId="5FB77531">
      <w:pPr>
        <w:jc w:val="center"/>
        <w:rPr>
          <w:rFonts w:asciiTheme="minorAscii" w:hAnsiTheme="minorAscii" w:eastAsiaTheme="minorAscii" w:cstheme="minorAscii"/>
          <w:b/>
          <w:bCs/>
          <w:sz w:val="22"/>
          <w:szCs w:val="22"/>
          <w:highlight w:val="yellow"/>
        </w:rPr>
      </w:pPr>
    </w:p>
    <w:p w14:paraId="17DF18B3">
      <w:pPr>
        <w:jc w:val="center"/>
        <w:rPr>
          <w:rFonts w:asciiTheme="minorAscii" w:hAnsiTheme="minorAscii" w:eastAsiaTheme="minorAscii" w:cstheme="minorAscii"/>
          <w:b/>
          <w:bCs/>
          <w:sz w:val="22"/>
          <w:szCs w:val="22"/>
          <w:highlight w:val="yellow"/>
        </w:rPr>
      </w:pPr>
      <w:r>
        <w:rPr>
          <w:rFonts w:asciiTheme="minorAscii" w:hAnsiTheme="minorAscii" w:eastAsiaTheme="minorAscii" w:cstheme="minorAscii"/>
          <w:b/>
          <w:bCs/>
          <w:sz w:val="22"/>
          <w:szCs w:val="22"/>
          <w:highlight w:val="yellow"/>
        </w:rPr>
        <w:t>Fulano de tal</w:t>
      </w:r>
    </w:p>
    <w:p w14:paraId="1B4B89E0">
      <w:pPr>
        <w:jc w:val="center"/>
        <w:rPr>
          <w:rFonts w:asciiTheme="minorAscii" w:hAnsiTheme="minorAscii" w:eastAsiaTheme="minorAscii" w:cstheme="minorAscii"/>
          <w:b/>
          <w:bCs/>
          <w:sz w:val="22"/>
          <w:szCs w:val="22"/>
        </w:rPr>
      </w:pPr>
      <w:r>
        <w:rPr>
          <w:rFonts w:asciiTheme="minorAscii" w:hAnsiTheme="minorAscii" w:eastAsiaTheme="minorAscii" w:cstheme="minorAscii"/>
          <w:b/>
          <w:bCs/>
          <w:sz w:val="22"/>
          <w:szCs w:val="22"/>
        </w:rPr>
        <w:t xml:space="preserve">Matrícula Siape: </w:t>
      </w:r>
      <w:r>
        <w:rPr>
          <w:rFonts w:asciiTheme="minorAscii" w:hAnsiTheme="minorAscii" w:eastAsiaTheme="minorAscii" w:cstheme="minorAscii"/>
          <w:b/>
          <w:bCs/>
          <w:sz w:val="22"/>
          <w:szCs w:val="22"/>
          <w:highlight w:val="yellow"/>
        </w:rPr>
        <w:t>XXXXXX</w:t>
      </w:r>
    </w:p>
    <w:p w14:paraId="325017DC">
      <w:pPr>
        <w:rPr>
          <w:rFonts w:ascii="Calibri" w:hAnsi="Calibri" w:cs="Arial"/>
          <w:b/>
          <w:sz w:val="22"/>
          <w:szCs w:val="22"/>
        </w:rPr>
      </w:pPr>
    </w:p>
    <w:sectPr>
      <w:headerReference r:id="rId5" w:type="default"/>
      <w:footerReference r:id="rId6" w:type="default"/>
      <w:pgSz w:w="11906" w:h="16838"/>
      <w:pgMar w:top="1085" w:right="1080" w:bottom="1440" w:left="1080" w:header="708" w:footer="46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
    <w:p>
      <w:r>
        <w:separator/>
      </w:r>
    </w:p>
  </w:endnote>
  <w:endnote w:type="continuationSeparator" w:id="3">
    <w:p>
      <w:r>
        <w:continuationSeparator/>
      </w:r>
    </w:p>
  </w:endnote>
  <w:endnote w:id="0">
    <w:p w14:paraId="6EF12EFC">
      <w:pPr>
        <w:bidi w:val="0"/>
        <w:spacing w:before="0" w:beforeAutospacing="0" w:after="0" w:afterAutospacing="0"/>
      </w:pPr>
      <w:r>
        <w:rPr>
          <w:rFonts w:ascii="Arial" w:hAnsi="Arial" w:eastAsia="Arial" w:cs="Arial"/>
          <w:b w:val="0"/>
          <w:bCs w:val="0"/>
          <w:i w:val="0"/>
          <w:iCs w:val="0"/>
          <w:strike w:val="0"/>
          <w:dstrike w:val="0"/>
          <w:color w:val="000000" w:themeColor="text1" w:themeTint="FF"/>
          <w:sz w:val="12"/>
          <w:szCs w:val="12"/>
          <w:u w:val="none"/>
          <w:lang w:val="pt-BR"/>
          <w14:textFill>
            <w14:solidFill>
              <w14:schemeClr w14:val="tx1">
                <w14:lumMod w14:val="100000"/>
                <w14:lumOff w14:val="0"/>
              </w14:schemeClr>
            </w14:solidFill>
          </w14:textFill>
        </w:rPr>
        <w:t>Termo de Referência Padrão AGU</w:t>
      </w:r>
    </w:p>
    <w:p w14:paraId="7263A573">
      <w:pPr>
        <w:bidi w:val="0"/>
        <w:spacing w:before="0" w:beforeAutospacing="0" w:after="0" w:afterAutospacing="0"/>
      </w:pPr>
      <w:r>
        <w:rPr>
          <w:rFonts w:ascii="Arial" w:hAnsi="Arial" w:eastAsia="Arial" w:cs="Arial"/>
          <w:b w:val="0"/>
          <w:bCs w:val="0"/>
          <w:i w:val="0"/>
          <w:iCs w:val="0"/>
          <w:strike w:val="0"/>
          <w:dstrike w:val="0"/>
          <w:color w:val="000000" w:themeColor="text1" w:themeTint="FF"/>
          <w:sz w:val="12"/>
          <w:szCs w:val="12"/>
          <w:u w:val="none"/>
          <w:lang w:val="pt-BR"/>
          <w14:textFill>
            <w14:solidFill>
              <w14:schemeClr w14:val="tx1">
                <w14:lumMod w14:val="100000"/>
                <w14:lumOff w14:val="0"/>
              </w14:schemeClr>
            </w14:solidFill>
          </w14:textFill>
        </w:rPr>
        <w:t>Atualização SEC: Dezembrol/2023</w:t>
      </w:r>
    </w:p>
    <w:p w14:paraId="7B117FD8"/>
    <w:p w14:paraId="79434AD4">
      <w:pPr>
        <w:pStyle w:val="15"/>
        <w:bidi w:val="0"/>
      </w:pPr>
      <w:r>
        <w:rPr>
          <w:rStyle w:val="7"/>
        </w:rPr>
        <w:endnoteRef/>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DEE2B">
    <w:pPr>
      <w:pStyle w:val="19"/>
    </w:pPr>
    <w:r>
      <mc:AlternateContent>
        <mc:Choice Requires="wps">
          <w:drawing>
            <wp:anchor distT="0" distB="0" distL="114300" distR="114300" simplePos="0" relativeHeight="251660288" behindDoc="0" locked="0" layoutInCell="1" allowOverlap="1">
              <wp:simplePos x="0" y="0"/>
              <wp:positionH relativeFrom="margin">
                <wp:posOffset>6118860</wp:posOffset>
              </wp:positionH>
              <wp:positionV relativeFrom="paragraph">
                <wp:posOffset>132080</wp:posOffset>
              </wp:positionV>
              <wp:extent cx="1828800" cy="1828800"/>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118421">
                          <w:pPr>
                            <w:pStyle w:val="19"/>
                            <w:rPr>
                              <w:rFonts w:ascii="Calibri" w:hAnsi="Calibri" w:cs="Calibri"/>
                            </w:rPr>
                          </w:pPr>
                          <w:r>
                            <w:rPr>
                              <w:rFonts w:ascii="Calibri" w:hAnsi="Calibri" w:cs="Calibri"/>
                              <w:sz w:val="18"/>
                              <w:szCs w:val="18"/>
                            </w:rPr>
                            <w:fldChar w:fldCharType="begin"/>
                          </w:r>
                          <w:r>
                            <w:rPr>
                              <w:rFonts w:ascii="Calibri" w:hAnsi="Calibri" w:cs="Calibri"/>
                              <w:sz w:val="18"/>
                              <w:szCs w:val="18"/>
                            </w:rPr>
                            <w:instrText xml:space="preserve"> PAGE  \* MERGEFORMAT </w:instrText>
                          </w:r>
                          <w:r>
                            <w:rPr>
                              <w:rFonts w:ascii="Calibri" w:hAnsi="Calibri" w:cs="Calibri"/>
                              <w:sz w:val="18"/>
                              <w:szCs w:val="18"/>
                            </w:rPr>
                            <w:fldChar w:fldCharType="separate"/>
                          </w:r>
                          <w:r>
                            <w:rPr>
                              <w:rFonts w:ascii="Calibri" w:hAnsi="Calibri" w:cs="Calibri"/>
                              <w:sz w:val="18"/>
                              <w:szCs w:val="18"/>
                            </w:rPr>
                            <w:t>1</w:t>
                          </w:r>
                          <w:r>
                            <w:rPr>
                              <w:rFonts w:ascii="Calibri" w:hAnsi="Calibri" w:cs="Calibri"/>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81.8pt;margin-top:10.4pt;height:144pt;width:144pt;mso-position-horizontal-relative:margin;mso-wrap-style:none;z-index:251660288;mso-width-relative:page;mso-height-relative:page;" filled="f" stroked="f" coordsize="21600,21600" o:gfxdata="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EI0N9cA&#10;AAALAQAADwAAAAAAAAABACAAAAAiAAAAZHJzL2Rvd25yZXYueG1sUEsBAhQAFAAAAAgAh07iQAKs&#10;z/AgAgAAWgQAAA4AAAAAAAAAAQAgAAAAJgEAAGRycy9lMm9Eb2MueG1sUEsFBgAAAAAGAAYAWQEA&#10;ALgFAAAAAA==&#10;">
              <v:fill on="f" focussize="0,0"/>
              <v:stroke on="f" weight="0.5pt"/>
              <v:imagedata o:title=""/>
              <o:lock v:ext="edit" aspectratio="f"/>
              <v:textbox inset="0mm,0mm,0mm,0mm" style="mso-fit-shape-to-text:t;">
                <w:txbxContent>
                  <w:p w14:paraId="73118421">
                    <w:pPr>
                      <w:pStyle w:val="19"/>
                      <w:rPr>
                        <w:rFonts w:ascii="Calibri" w:hAnsi="Calibri" w:cs="Calibri"/>
                      </w:rPr>
                    </w:pPr>
                    <w:r>
                      <w:rPr>
                        <w:rFonts w:ascii="Calibri" w:hAnsi="Calibri" w:cs="Calibri"/>
                        <w:sz w:val="18"/>
                        <w:szCs w:val="18"/>
                      </w:rPr>
                      <w:fldChar w:fldCharType="begin"/>
                    </w:r>
                    <w:r>
                      <w:rPr>
                        <w:rFonts w:ascii="Calibri" w:hAnsi="Calibri" w:cs="Calibri"/>
                        <w:sz w:val="18"/>
                        <w:szCs w:val="18"/>
                      </w:rPr>
                      <w:instrText xml:space="preserve"> PAGE  \* MERGEFORMAT </w:instrText>
                    </w:r>
                    <w:r>
                      <w:rPr>
                        <w:rFonts w:ascii="Calibri" w:hAnsi="Calibri" w:cs="Calibri"/>
                        <w:sz w:val="18"/>
                        <w:szCs w:val="18"/>
                      </w:rPr>
                      <w:fldChar w:fldCharType="separate"/>
                    </w:r>
                    <w:r>
                      <w:rPr>
                        <w:rFonts w:ascii="Calibri" w:hAnsi="Calibri" w:cs="Calibri"/>
                        <w:sz w:val="18"/>
                        <w:szCs w:val="18"/>
                      </w:rPr>
                      <w:t>1</w:t>
                    </w:r>
                    <w:r>
                      <w:rPr>
                        <w:rFonts w:ascii="Calibri" w:hAnsi="Calibri" w:cs="Calibri"/>
                        <w:sz w:val="18"/>
                        <w:szCs w:val="18"/>
                      </w:rPr>
                      <w:fldChar w:fldCharType="end"/>
                    </w:r>
                  </w:p>
                </w:txbxContent>
              </v:textbox>
            </v:shape>
          </w:pict>
        </mc:Fallback>
      </mc:AlternateContent>
    </w:r>
    <w:r>
      <w:t>___________________________________________________________</w:t>
    </w:r>
    <w:bookmarkStart w:id="1" w:name="_GoBack"/>
    <w:bookmarkEnd w:id="1"/>
  </w:p>
  <w:p w14:paraId="295A78DC">
    <w:pPr>
      <w:pStyle w:val="33"/>
      <w:ind w:left="0"/>
      <w:rPr>
        <w:rFonts w:ascii="Arial" w:hAnsi="Arial" w:cs="Arial"/>
        <w:sz w:val="12"/>
        <w:szCs w:val="12"/>
      </w:rPr>
    </w:pPr>
    <w:r>
      <w:rPr>
        <w:rFonts w:ascii="Arial" w:hAnsi="Arial" w:cs="Arial"/>
        <w:sz w:val="12"/>
        <w:szCs w:val="12"/>
      </w:rPr>
      <w:t>Termo de Referência Padrão AGU</w:t>
    </w:r>
  </w:p>
  <w:p w14:paraId="49C9A403">
    <w:pPr>
      <w:pStyle w:val="33"/>
      <w:ind w:left="0"/>
      <w:rPr>
        <w:rFonts w:hint="default" w:ascii="Arial" w:hAnsi="Arial" w:cs="Arial"/>
        <w:sz w:val="12"/>
        <w:szCs w:val="12"/>
        <w:lang w:val="pt-BR"/>
      </w:rPr>
    </w:pPr>
    <w:r>
      <w:rPr>
        <w:rFonts w:ascii="Arial" w:hAnsi="Arial" w:cs="Arial"/>
        <w:sz w:val="12"/>
        <w:szCs w:val="12"/>
      </w:rPr>
      <w:t xml:space="preserve">Atualização SEC: </w:t>
    </w:r>
    <w:r>
      <w:rPr>
        <w:rFonts w:hint="default" w:ascii="Arial" w:hAnsi="Arial" w:cs="Arial"/>
        <w:sz w:val="12"/>
        <w:szCs w:val="12"/>
        <w:lang w:val="pt-BR"/>
      </w:rPr>
      <w:t>agosto/2024</w:t>
    </w:r>
  </w:p>
  <w:sdt>
    <w:sdtPr>
      <w:rPr>
        <w:rFonts w:ascii="Arial" w:hAnsi="Arial" w:cs="Arial"/>
        <w:sz w:val="12"/>
        <w:szCs w:val="12"/>
      </w:rPr>
      <w:id w:val="-220991965"/>
      <w:placeholder>
        <w:docPart w:val="DefaultPlaceholder_1081868574"/>
      </w:placeholder>
    </w:sdtPr>
    <w:sdtEndPr>
      <w:rPr>
        <w:rFonts w:asciiTheme="minorAscii" w:hAnsiTheme="minorAscii" w:cstheme="minorAscii"/>
        <w:sz w:val="16"/>
        <w:szCs w:val="16"/>
      </w:rPr>
    </w:sdtEndPr>
    <w:sdtContent>
      <w:p w14:paraId="4153C5B0">
        <w:pPr>
          <w:pStyle w:val="19"/>
          <w:rPr>
            <w:rFonts w:ascii="Arial" w:hAnsi="Arial" w:cs="Arial"/>
            <w:sz w:val="12"/>
            <w:szCs w:val="12"/>
          </w:rPr>
        </w:pPr>
      </w:p>
      <w:p w14:paraId="6A8E2A99">
        <w:pPr>
          <w:pStyle w:val="19"/>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F87A693">
      <w:pPr>
        <w:bidi w:val="0"/>
        <w:spacing w:before="0" w:beforeAutospacing="0" w:after="0" w:afterAutospacing="0"/>
      </w:pPr>
      <w:r>
        <w:rPr>
          <w:rStyle w:val="12"/>
        </w:rPr>
        <w:footnoteRef/>
      </w:r>
      <w:r>
        <w:rPr>
          <w:rFonts w:ascii="Arial" w:hAnsi="Arial" w:eastAsia="Arial" w:cs="Arial"/>
          <w:b w:val="0"/>
          <w:bCs w:val="0"/>
          <w:i w:val="0"/>
          <w:iCs w:val="0"/>
          <w:strike w:val="0"/>
          <w:dstrike w:val="0"/>
          <w:color w:val="000000" w:themeColor="text1" w:themeTint="FF"/>
          <w:sz w:val="12"/>
          <w:szCs w:val="12"/>
          <w:u w:val="none"/>
          <w:lang w:val="pt-BR"/>
          <w14:textFill>
            <w14:solidFill>
              <w14:schemeClr w14:val="tx1">
                <w14:lumMod w14:val="100000"/>
                <w14:lumOff w14:val="0"/>
              </w14:schemeClr>
            </w14:solidFill>
          </w14:textFill>
        </w:rPr>
        <w:t>Termo de Referência Padrão AGU</w:t>
      </w:r>
    </w:p>
    <w:p w14:paraId="6F0CDA85">
      <w:pPr>
        <w:bidi w:val="0"/>
        <w:spacing w:before="0" w:beforeAutospacing="0" w:after="0" w:afterAutospacing="0"/>
      </w:pPr>
      <w:r>
        <w:rPr>
          <w:rFonts w:ascii="Arial" w:hAnsi="Arial" w:eastAsia="Arial" w:cs="Arial"/>
          <w:b w:val="0"/>
          <w:bCs w:val="0"/>
          <w:i w:val="0"/>
          <w:iCs w:val="0"/>
          <w:strike w:val="0"/>
          <w:dstrike w:val="0"/>
          <w:color w:val="000000" w:themeColor="text1" w:themeTint="FF"/>
          <w:sz w:val="12"/>
          <w:szCs w:val="12"/>
          <w:u w:val="none"/>
          <w:lang w:val="pt-BR"/>
          <w14:textFill>
            <w14:solidFill>
              <w14:schemeClr w14:val="tx1">
                <w14:lumMod w14:val="100000"/>
                <w14:lumOff w14:val="0"/>
              </w14:schemeClr>
            </w14:solidFill>
          </w14:textFill>
        </w:rPr>
        <w:t>Atualização SEC: Dezembrol/2023</w:t>
      </w:r>
    </w:p>
    <w:p w14:paraId="3EFE1BBA"/>
    <w:p w14:paraId="10570C46">
      <w:pPr>
        <w:pStyle w:val="21"/>
        <w:bidi w:val="0"/>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F57E5">
    <w:pPr>
      <w:jc w:val="center"/>
      <w:rPr>
        <w:rFonts w:ascii="Calibri Light" w:hAnsi="Calibri Light" w:cs="Calibri Light"/>
        <w:sz w:val="22"/>
        <w:szCs w:val="22"/>
      </w:rPr>
    </w:pPr>
    <w:r>
      <w:drawing>
        <wp:anchor distT="0" distB="0" distL="0" distR="0" simplePos="0" relativeHeight="251659264" behindDoc="0" locked="0" layoutInCell="1" allowOverlap="1">
          <wp:simplePos x="0" y="0"/>
          <wp:positionH relativeFrom="margin">
            <wp:posOffset>2739390</wp:posOffset>
          </wp:positionH>
          <wp:positionV relativeFrom="paragraph">
            <wp:posOffset>-635</wp:posOffset>
          </wp:positionV>
          <wp:extent cx="725805" cy="715645"/>
          <wp:effectExtent l="0" t="0" r="17145" b="8255"/>
          <wp:wrapSquare wrapText="largest"/>
          <wp:docPr id="4"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pic:cNvPicPr>
                    <a:picLocks noChangeAspect="1" noChangeArrowheads="1"/>
                  </pic:cNvPicPr>
                </pic:nvPicPr>
                <pic:blipFill>
                  <a:blip r:embed="rId1"/>
                  <a:stretch>
                    <a:fillRect/>
                  </a:stretch>
                </pic:blipFill>
                <pic:spPr>
                  <a:xfrm>
                    <a:off x="0" y="0"/>
                    <a:ext cx="725805" cy="715645"/>
                  </a:xfrm>
                  <a:prstGeom prst="rect">
                    <a:avLst/>
                  </a:prstGeom>
                </pic:spPr>
              </pic:pic>
            </a:graphicData>
          </a:graphic>
        </wp:anchor>
      </w:drawing>
    </w:r>
  </w:p>
  <w:p w14:paraId="58578A95">
    <w:pPr>
      <w:jc w:val="center"/>
      <w:rPr>
        <w:rFonts w:ascii="Calibri Light" w:hAnsi="Calibri Light" w:cs="Calibri Light"/>
        <w:sz w:val="22"/>
        <w:szCs w:val="22"/>
      </w:rPr>
    </w:pPr>
  </w:p>
  <w:p w14:paraId="71EE41C2">
    <w:pPr>
      <w:pStyle w:val="33"/>
      <w:ind w:left="0"/>
      <w:jc w:val="center"/>
    </w:pPr>
  </w:p>
  <w:p w14:paraId="09DE8030">
    <w:pPr>
      <w:pStyle w:val="33"/>
      <w:ind w:left="0"/>
      <w:jc w:val="center"/>
    </w:pPr>
  </w:p>
  <w:p w14:paraId="273EF6E8">
    <w:pPr>
      <w:pStyle w:val="33"/>
      <w:ind w:left="0"/>
      <w:jc w:val="center"/>
      <w:rPr>
        <w:rFonts w:ascii="Arial" w:hAnsi="Arial" w:cs="Arial"/>
        <w:sz w:val="20"/>
        <w:szCs w:val="20"/>
      </w:rPr>
    </w:pPr>
    <w:r>
      <w:rPr>
        <w:rFonts w:ascii="Arial" w:hAnsi="Arial" w:cs="Arial"/>
        <w:sz w:val="20"/>
        <w:szCs w:val="20"/>
      </w:rPr>
      <w:t>Universidade Federal do Espírito Santo</w:t>
    </w:r>
  </w:p>
  <w:p w14:paraId="4179BB67">
    <w:pPr>
      <w:pStyle w:val="33"/>
      <w:ind w:left="0"/>
      <w:jc w:val="center"/>
      <w:rPr>
        <w:rFonts w:ascii="Arial" w:hAnsi="Arial" w:cs="Arial"/>
        <w:sz w:val="20"/>
        <w:szCs w:val="20"/>
        <w:highlight w:val="yellow"/>
      </w:rPr>
    </w:pPr>
    <w:r>
      <w:rPr>
        <w:rFonts w:ascii="Arial" w:hAnsi="Arial" w:cs="Arial"/>
        <w:sz w:val="20"/>
        <w:szCs w:val="20"/>
        <w:highlight w:val="yellow"/>
      </w:rPr>
      <w:t>Pró-Reitoria de Administração</w:t>
    </w:r>
  </w:p>
  <w:p w14:paraId="16CC9115">
    <w:pPr>
      <w:pStyle w:val="33"/>
      <w:ind w:left="0"/>
      <w:jc w:val="center"/>
      <w:rPr>
        <w:rFonts w:ascii="Arial" w:hAnsi="Arial" w:cs="Arial"/>
        <w:sz w:val="20"/>
        <w:szCs w:val="20"/>
        <w:highlight w:val="yellow"/>
      </w:rPr>
    </w:pPr>
    <w:r>
      <w:rPr>
        <w:rFonts w:ascii="Arial" w:hAnsi="Arial" w:cs="Arial"/>
        <w:sz w:val="20"/>
        <w:szCs w:val="20"/>
        <w:highlight w:val="yellow"/>
      </w:rPr>
      <w:t>Diretoria de Materiais e Patrimônio</w:t>
    </w:r>
  </w:p>
  <w:p w14:paraId="5428202A">
    <w:pPr>
      <w:jc w:val="center"/>
      <w:rPr>
        <w:rFonts w:ascii="Arial" w:hAnsi="Arial" w:cs="Arial"/>
        <w:sz w:val="20"/>
        <w:szCs w:val="20"/>
      </w:rPr>
    </w:pPr>
  </w:p>
  <w:p w14:paraId="45EBCB15">
    <w:pPr>
      <w:jc w:val="cent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B9095A"/>
    <w:multiLevelType w:val="singleLevel"/>
    <w:tmpl w:val="B1B9095A"/>
    <w:lvl w:ilvl="0" w:tentative="0">
      <w:start w:val="1"/>
      <w:numFmt w:val="decimal"/>
      <w:lvlText w:val="%1."/>
      <w:lvlJc w:val="left"/>
      <w:pPr>
        <w:tabs>
          <w:tab w:val="left" w:pos="425"/>
        </w:tabs>
        <w:ind w:left="425" w:leftChars="0" w:hanging="425" w:firstLineChars="0"/>
      </w:pPr>
      <w:rPr>
        <w:rFonts w:hint="default"/>
      </w:rPr>
    </w:lvl>
  </w:abstractNum>
  <w:abstractNum w:abstractNumId="1">
    <w:nsid w:val="2B85E91E"/>
    <w:multiLevelType w:val="multilevel"/>
    <w:tmpl w:val="2B85E91E"/>
    <w:lvl w:ilvl="0" w:tentative="0">
      <w:start w:val="5"/>
      <w:numFmt w:val="decimal"/>
      <w:suff w:val="space"/>
      <w:lvlText w:val="%1."/>
      <w:lvlJc w:val="left"/>
      <w:rPr>
        <w:rFonts w:hint="default"/>
        <w:b/>
        <w:bCs/>
      </w:rPr>
    </w:lvl>
    <w:lvl w:ilvl="1" w:tentative="0">
      <w:start w:val="1"/>
      <w:numFmt w:val="decimal"/>
      <w:suff w:val="space"/>
      <w:lvlText w:val="%1.%2."/>
      <w:lvlJc w:val="left"/>
      <w:pPr>
        <w:ind w:left="49" w:leftChars="0" w:firstLine="0" w:firstLineChars="0"/>
      </w:pPr>
      <w:rPr>
        <w:rFonts w:hint="default" w:ascii="Calibri" w:hAnsi="Calibri" w:cs="Calibri"/>
        <w:b w:val="0"/>
        <w:bCs w:val="0"/>
        <w:i w:val="0"/>
        <w:iCs w:val="0"/>
        <w:color w:val="auto"/>
      </w:rPr>
    </w:lvl>
    <w:lvl w:ilvl="2" w:tentative="0">
      <w:start w:val="1"/>
      <w:numFmt w:val="decimal"/>
      <w:suff w:val="space"/>
      <w:lvlText w:val="%1.%2.%3."/>
      <w:lvlJc w:val="left"/>
      <w:pPr>
        <w:ind w:left="49" w:leftChars="0" w:firstLine="0" w:firstLineChars="0"/>
      </w:pPr>
      <w:rPr>
        <w:rFonts w:hint="default" w:ascii="Calibri" w:hAnsi="Calibri" w:cs="Calibri"/>
        <w:b w:val="0"/>
        <w:bCs w:val="0"/>
        <w:i w:val="0"/>
        <w:iCs w:val="0"/>
        <w:color w:val="auto"/>
        <w:sz w:val="21"/>
        <w:szCs w:val="21"/>
      </w:rPr>
    </w:lvl>
    <w:lvl w:ilvl="3" w:tentative="0">
      <w:start w:val="1"/>
      <w:numFmt w:val="decimal"/>
      <w:suff w:val="space"/>
      <w:lvlText w:val="%1.%2.%3.%4."/>
      <w:lvlJc w:val="left"/>
      <w:pPr>
        <w:ind w:left="49" w:leftChars="0" w:firstLine="0" w:firstLineChars="0"/>
      </w:pPr>
      <w:rPr>
        <w:rFonts w:hint="default"/>
      </w:rPr>
    </w:lvl>
    <w:lvl w:ilvl="4" w:tentative="0">
      <w:start w:val="1"/>
      <w:numFmt w:val="decimal"/>
      <w:suff w:val="space"/>
      <w:lvlText w:val="%1.%2.%3.%4.%5."/>
      <w:lvlJc w:val="left"/>
      <w:pPr>
        <w:ind w:left="49" w:leftChars="0" w:firstLine="0" w:firstLineChars="0"/>
      </w:pPr>
      <w:rPr>
        <w:rFonts w:hint="default"/>
      </w:rPr>
    </w:lvl>
    <w:lvl w:ilvl="5" w:tentative="0">
      <w:start w:val="1"/>
      <w:numFmt w:val="decimal"/>
      <w:suff w:val="space"/>
      <w:lvlText w:val="%1.%2.%3.%4.%5.%6."/>
      <w:lvlJc w:val="left"/>
      <w:pPr>
        <w:ind w:left="49" w:leftChars="0" w:firstLine="0" w:firstLineChars="0"/>
      </w:pPr>
      <w:rPr>
        <w:rFonts w:hint="default"/>
      </w:rPr>
    </w:lvl>
    <w:lvl w:ilvl="6" w:tentative="0">
      <w:start w:val="1"/>
      <w:numFmt w:val="decimal"/>
      <w:suff w:val="space"/>
      <w:lvlText w:val="%1.%2.%3.%4.%5.%6.%7."/>
      <w:lvlJc w:val="left"/>
      <w:pPr>
        <w:ind w:left="49" w:leftChars="0" w:firstLine="0" w:firstLineChars="0"/>
      </w:pPr>
      <w:rPr>
        <w:rFonts w:hint="default"/>
      </w:rPr>
    </w:lvl>
    <w:lvl w:ilvl="7" w:tentative="0">
      <w:start w:val="1"/>
      <w:numFmt w:val="decimal"/>
      <w:suff w:val="space"/>
      <w:lvlText w:val="%1.%2.%3.%4.%5.%6.%7.%8."/>
      <w:lvlJc w:val="left"/>
      <w:pPr>
        <w:ind w:left="49" w:leftChars="0" w:firstLine="0" w:firstLineChars="0"/>
      </w:pPr>
      <w:rPr>
        <w:rFonts w:hint="default"/>
      </w:rPr>
    </w:lvl>
    <w:lvl w:ilvl="8" w:tentative="0">
      <w:start w:val="1"/>
      <w:numFmt w:val="decimal"/>
      <w:suff w:val="space"/>
      <w:lvlText w:val="%1.%2.%3.%4.%5.%6.%7.%8.%9."/>
      <w:lvlJc w:val="left"/>
      <w:pPr>
        <w:ind w:left="49" w:leftChars="0" w:firstLine="0" w:firstLineChars="0"/>
      </w:pPr>
      <w:rPr>
        <w:rFonts w:hint="default"/>
      </w:rPr>
    </w:lvl>
  </w:abstractNum>
  <w:abstractNum w:abstractNumId="2">
    <w:nsid w:val="3F6E33BC"/>
    <w:multiLevelType w:val="multilevel"/>
    <w:tmpl w:val="3F6E33BC"/>
    <w:lvl w:ilvl="0" w:tentative="0">
      <w:start w:val="1"/>
      <w:numFmt w:val="upperRoman"/>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9CF5B0F"/>
    <w:multiLevelType w:val="multilevel"/>
    <w:tmpl w:val="49CF5B0F"/>
    <w:lvl w:ilvl="0" w:tentative="0">
      <w:start w:val="6"/>
      <w:numFmt w:val="decimal"/>
      <w:lvlText w:val="%1"/>
      <w:lvlJc w:val="left"/>
      <w:pPr>
        <w:ind w:left="480" w:hanging="480"/>
      </w:pPr>
      <w:rPr>
        <w:rFonts w:hint="default"/>
      </w:rPr>
    </w:lvl>
    <w:lvl w:ilvl="1" w:tentative="0">
      <w:start w:val="5"/>
      <w:numFmt w:val="decimal"/>
      <w:lvlText w:val="%1.%2"/>
      <w:lvlJc w:val="left"/>
      <w:pPr>
        <w:ind w:left="622" w:hanging="480"/>
      </w:pPr>
      <w:rPr>
        <w:rFonts w:hint="default"/>
        <w:i w:val="0"/>
        <w:iCs w:val="0"/>
        <w:color w:val="auto"/>
      </w:rPr>
    </w:lvl>
    <w:lvl w:ilvl="2" w:tentative="0">
      <w:start w:val="3"/>
      <w:numFmt w:val="decimal"/>
      <w:pStyle w:val="65"/>
      <w:lvlText w:val="%1.%2.%3"/>
      <w:lvlJc w:val="left"/>
      <w:pPr>
        <w:ind w:left="1290" w:hanging="720"/>
      </w:pPr>
      <w:rPr>
        <w:rFonts w:hint="default"/>
        <w:color w:val="auto"/>
      </w:rPr>
    </w:lvl>
    <w:lvl w:ilvl="3" w:tentative="0">
      <w:start w:val="1"/>
      <w:numFmt w:val="decimal"/>
      <w:lvlText w:val="%1.%2.%3.%4"/>
      <w:lvlJc w:val="left"/>
      <w:pPr>
        <w:ind w:left="1575" w:hanging="720"/>
      </w:pPr>
      <w:rPr>
        <w:rFonts w:hint="default"/>
      </w:rPr>
    </w:lvl>
    <w:lvl w:ilvl="4" w:tentative="0">
      <w:start w:val="1"/>
      <w:numFmt w:val="decimal"/>
      <w:lvlText w:val="%1.%2.%3.%4.%5"/>
      <w:lvlJc w:val="left"/>
      <w:pPr>
        <w:ind w:left="2220" w:hanging="1080"/>
      </w:pPr>
      <w:rPr>
        <w:rFonts w:hint="default"/>
      </w:rPr>
    </w:lvl>
    <w:lvl w:ilvl="5" w:tentative="0">
      <w:start w:val="1"/>
      <w:numFmt w:val="decimal"/>
      <w:lvlText w:val="%1.%2.%3.%4.%5.%6"/>
      <w:lvlJc w:val="left"/>
      <w:pPr>
        <w:ind w:left="2505" w:hanging="1080"/>
      </w:pPr>
      <w:rPr>
        <w:rFonts w:hint="default"/>
      </w:rPr>
    </w:lvl>
    <w:lvl w:ilvl="6" w:tentative="0">
      <w:start w:val="1"/>
      <w:numFmt w:val="decimal"/>
      <w:lvlText w:val="%1.%2.%3.%4.%5.%6.%7"/>
      <w:lvlJc w:val="left"/>
      <w:pPr>
        <w:ind w:left="3150" w:hanging="1440"/>
      </w:pPr>
      <w:rPr>
        <w:rFonts w:hint="default"/>
      </w:rPr>
    </w:lvl>
    <w:lvl w:ilvl="7" w:tentative="0">
      <w:start w:val="1"/>
      <w:numFmt w:val="decimal"/>
      <w:lvlText w:val="%1.%2.%3.%4.%5.%6.%7.%8"/>
      <w:lvlJc w:val="left"/>
      <w:pPr>
        <w:ind w:left="3435" w:hanging="1440"/>
      </w:pPr>
      <w:rPr>
        <w:rFonts w:hint="default"/>
      </w:rPr>
    </w:lvl>
    <w:lvl w:ilvl="8" w:tentative="0">
      <w:start w:val="1"/>
      <w:numFmt w:val="decimal"/>
      <w:lvlText w:val="%1.%2.%3.%4.%5.%6.%7.%8.%9"/>
      <w:lvlJc w:val="left"/>
      <w:pPr>
        <w:ind w:left="3720" w:hanging="1440"/>
      </w:pPr>
      <w:rPr>
        <w:rFonts w:hint="default"/>
      </w:rPr>
    </w:lvl>
  </w:abstractNum>
  <w:abstractNum w:abstractNumId="4">
    <w:nsid w:val="5A1A7741"/>
    <w:multiLevelType w:val="multilevel"/>
    <w:tmpl w:val="5A1A774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7DF07C2"/>
    <w:multiLevelType w:val="multilevel"/>
    <w:tmpl w:val="77DF07C2"/>
    <w:lvl w:ilvl="0" w:tentative="0">
      <w:start w:val="1"/>
      <w:numFmt w:val="decimal"/>
      <w:lvlText w:val="%1."/>
      <w:lvlJc w:val="left"/>
      <w:pPr>
        <w:ind w:left="360" w:hanging="360"/>
      </w:pPr>
      <w:rPr>
        <w:b/>
        <w:i w:val="0"/>
        <w:color w:val="auto"/>
      </w:rPr>
    </w:lvl>
    <w:lvl w:ilvl="1" w:tentative="0">
      <w:start w:val="1"/>
      <w:numFmt w:val="decimal"/>
      <w:lvlText w:val="%1.%2."/>
      <w:lvlJc w:val="left"/>
      <w:pPr>
        <w:ind w:left="792" w:hanging="432"/>
      </w:pPr>
      <w:rPr>
        <w:rFonts w:hint="default" w:ascii="Calibri" w:hAnsi="Calibri" w:cs="Calibri"/>
        <w:b w:val="0"/>
        <w:color w:val="auto"/>
        <w:sz w:val="22"/>
        <w:szCs w:val="22"/>
        <w:highlight w:val="none"/>
        <w:lang w:val="pt-BR"/>
      </w:rPr>
    </w:lvl>
    <w:lvl w:ilvl="2" w:tentative="0">
      <w:start w:val="1"/>
      <w:numFmt w:val="decimal"/>
      <w:lvlText w:val="%1.%2.%3."/>
      <w:lvlJc w:val="left"/>
      <w:pPr>
        <w:ind w:left="1224" w:hanging="504"/>
      </w:pPr>
      <w:rPr>
        <w:b w:val="0"/>
        <w:color w:val="000000" w:themeColor="text1"/>
        <w:sz w:val="20"/>
        <w:szCs w:val="20"/>
        <w14:textFill>
          <w14:solidFill>
            <w14:schemeClr w14:val="tx1"/>
          </w14:solidFill>
        </w14:textFill>
      </w:rPr>
    </w:lvl>
    <w:lvl w:ilvl="3" w:tentative="0">
      <w:start w:val="1"/>
      <w:numFmt w:val="decimal"/>
      <w:lvlText w:val="%1.%2.%3.%4."/>
      <w:lvlJc w:val="left"/>
      <w:pPr>
        <w:ind w:left="1728" w:hanging="648"/>
      </w:pPr>
      <w:rPr>
        <w:b/>
      </w:rPr>
    </w:lvl>
    <w:lvl w:ilvl="4" w:tentative="0">
      <w:start w:val="1"/>
      <w:numFmt w:val="decimal"/>
      <w:lvlText w:val="%1.%2.%3.%4.%5."/>
      <w:lvlJc w:val="left"/>
      <w:pPr>
        <w:ind w:left="2232" w:hanging="792"/>
      </w:pPr>
      <w:rPr>
        <w:b/>
      </w:rPr>
    </w:lvl>
    <w:lvl w:ilvl="5" w:tentative="0">
      <w:start w:val="1"/>
      <w:numFmt w:val="decimal"/>
      <w:lvlText w:val="%1.%2.%3.%4.%5.%6."/>
      <w:lvlJc w:val="left"/>
      <w:pPr>
        <w:ind w:left="2736" w:hanging="936"/>
      </w:pPr>
      <w:rPr>
        <w:b/>
      </w:rPr>
    </w:lvl>
    <w:lvl w:ilvl="6" w:tentative="0">
      <w:start w:val="1"/>
      <w:numFmt w:val="decimal"/>
      <w:lvlText w:val="%1.%2.%3.%4.%5.%6.%7."/>
      <w:lvlJc w:val="left"/>
      <w:pPr>
        <w:ind w:left="3240" w:hanging="1080"/>
      </w:pPr>
      <w:rPr>
        <w:b/>
      </w:rPr>
    </w:lvl>
    <w:lvl w:ilvl="7" w:tentative="0">
      <w:start w:val="1"/>
      <w:numFmt w:val="decimal"/>
      <w:lvlText w:val="%1.%2.%3.%4.%5.%6.%7.%8."/>
      <w:lvlJc w:val="left"/>
      <w:pPr>
        <w:ind w:left="3744" w:hanging="1224"/>
      </w:pPr>
      <w:rPr>
        <w:b/>
      </w:rPr>
    </w:lvl>
    <w:lvl w:ilvl="8" w:tentative="0">
      <w:start w:val="1"/>
      <w:numFmt w:val="decimal"/>
      <w:lvlText w:val="%1.%2.%3.%4.%5.%6.%7.%8.%9."/>
      <w:lvlJc w:val="left"/>
      <w:pPr>
        <w:ind w:left="4320" w:hanging="1440"/>
      </w:pPr>
      <w:rPr>
        <w:b/>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noPunctuationKerning w:val="1"/>
  <w:characterSpacingControl w:val="doNotCompress"/>
  <w:footnotePr>
    <w:footnote w:id="2"/>
    <w:footnote w:id="3"/>
  </w:footnotePr>
  <w:endnotePr>
    <w:endnote w:id="2"/>
    <w:endnote w:id="3"/>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CCF"/>
    <w:rsid w:val="00001088"/>
    <w:rsid w:val="00001651"/>
    <w:rsid w:val="00006FF5"/>
    <w:rsid w:val="00007F5C"/>
    <w:rsid w:val="000109DA"/>
    <w:rsid w:val="00011D10"/>
    <w:rsid w:val="000303BF"/>
    <w:rsid w:val="00030DDE"/>
    <w:rsid w:val="00031375"/>
    <w:rsid w:val="00032F90"/>
    <w:rsid w:val="000376AE"/>
    <w:rsid w:val="0004261B"/>
    <w:rsid w:val="0004466B"/>
    <w:rsid w:val="0004576F"/>
    <w:rsid w:val="000507AB"/>
    <w:rsid w:val="00054BA0"/>
    <w:rsid w:val="000607F5"/>
    <w:rsid w:val="0006442B"/>
    <w:rsid w:val="0008596A"/>
    <w:rsid w:val="00096FCD"/>
    <w:rsid w:val="000A0EFF"/>
    <w:rsid w:val="000A6901"/>
    <w:rsid w:val="000B4FA1"/>
    <w:rsid w:val="000C5D5C"/>
    <w:rsid w:val="000C6C00"/>
    <w:rsid w:val="000D1FED"/>
    <w:rsid w:val="000D47AA"/>
    <w:rsid w:val="000E0E2E"/>
    <w:rsid w:val="000E223C"/>
    <w:rsid w:val="000E5B7D"/>
    <w:rsid w:val="000E7140"/>
    <w:rsid w:val="000F02D9"/>
    <w:rsid w:val="000F2476"/>
    <w:rsid w:val="000F34A9"/>
    <w:rsid w:val="000F35AC"/>
    <w:rsid w:val="000F4295"/>
    <w:rsid w:val="000F5935"/>
    <w:rsid w:val="000F6F33"/>
    <w:rsid w:val="00100D64"/>
    <w:rsid w:val="0010557E"/>
    <w:rsid w:val="001071B6"/>
    <w:rsid w:val="001075A3"/>
    <w:rsid w:val="00111932"/>
    <w:rsid w:val="001127AB"/>
    <w:rsid w:val="00114CEB"/>
    <w:rsid w:val="00116212"/>
    <w:rsid w:val="001200FB"/>
    <w:rsid w:val="0012157D"/>
    <w:rsid w:val="001216E6"/>
    <w:rsid w:val="00122ABA"/>
    <w:rsid w:val="00122C67"/>
    <w:rsid w:val="00124E2E"/>
    <w:rsid w:val="0012609D"/>
    <w:rsid w:val="0013067C"/>
    <w:rsid w:val="0013086E"/>
    <w:rsid w:val="00130DE4"/>
    <w:rsid w:val="00134BD7"/>
    <w:rsid w:val="001361B6"/>
    <w:rsid w:val="001379FA"/>
    <w:rsid w:val="00142D85"/>
    <w:rsid w:val="00143107"/>
    <w:rsid w:val="00147EED"/>
    <w:rsid w:val="00150211"/>
    <w:rsid w:val="00160842"/>
    <w:rsid w:val="00161FDC"/>
    <w:rsid w:val="0016436A"/>
    <w:rsid w:val="001715E9"/>
    <w:rsid w:val="001778D7"/>
    <w:rsid w:val="00177C70"/>
    <w:rsid w:val="00177D6F"/>
    <w:rsid w:val="00180F25"/>
    <w:rsid w:val="001814BE"/>
    <w:rsid w:val="0018176B"/>
    <w:rsid w:val="00183DA9"/>
    <w:rsid w:val="001864EA"/>
    <w:rsid w:val="00190D63"/>
    <w:rsid w:val="00192129"/>
    <w:rsid w:val="001A22D2"/>
    <w:rsid w:val="001A3440"/>
    <w:rsid w:val="001A362B"/>
    <w:rsid w:val="001A3E65"/>
    <w:rsid w:val="001B0357"/>
    <w:rsid w:val="001B0399"/>
    <w:rsid w:val="001B09AC"/>
    <w:rsid w:val="001B402B"/>
    <w:rsid w:val="001B6955"/>
    <w:rsid w:val="001B77DA"/>
    <w:rsid w:val="001C1A3C"/>
    <w:rsid w:val="001C4D49"/>
    <w:rsid w:val="001D16E9"/>
    <w:rsid w:val="001D1A22"/>
    <w:rsid w:val="001E0514"/>
    <w:rsid w:val="001E3DDA"/>
    <w:rsid w:val="001E76EF"/>
    <w:rsid w:val="001E794D"/>
    <w:rsid w:val="001F1ED4"/>
    <w:rsid w:val="001F22C3"/>
    <w:rsid w:val="001F575F"/>
    <w:rsid w:val="001F7C4A"/>
    <w:rsid w:val="00201F25"/>
    <w:rsid w:val="00204A8A"/>
    <w:rsid w:val="00204CBE"/>
    <w:rsid w:val="0021183E"/>
    <w:rsid w:val="0021401F"/>
    <w:rsid w:val="00215EF3"/>
    <w:rsid w:val="00216521"/>
    <w:rsid w:val="00217247"/>
    <w:rsid w:val="0022467C"/>
    <w:rsid w:val="002267D2"/>
    <w:rsid w:val="00226DDC"/>
    <w:rsid w:val="002273DB"/>
    <w:rsid w:val="00231204"/>
    <w:rsid w:val="00232BAB"/>
    <w:rsid w:val="00233443"/>
    <w:rsid w:val="00240F52"/>
    <w:rsid w:val="0024177E"/>
    <w:rsid w:val="00254198"/>
    <w:rsid w:val="0025475E"/>
    <w:rsid w:val="002551E4"/>
    <w:rsid w:val="0025560C"/>
    <w:rsid w:val="00264276"/>
    <w:rsid w:val="002643EF"/>
    <w:rsid w:val="00273C56"/>
    <w:rsid w:val="002744C8"/>
    <w:rsid w:val="00275242"/>
    <w:rsid w:val="00277526"/>
    <w:rsid w:val="00277B26"/>
    <w:rsid w:val="00282A89"/>
    <w:rsid w:val="00283C24"/>
    <w:rsid w:val="00284BC3"/>
    <w:rsid w:val="00285B53"/>
    <w:rsid w:val="00286620"/>
    <w:rsid w:val="0029229B"/>
    <w:rsid w:val="0029395E"/>
    <w:rsid w:val="00294046"/>
    <w:rsid w:val="002A1354"/>
    <w:rsid w:val="002A54A4"/>
    <w:rsid w:val="002A5A7D"/>
    <w:rsid w:val="002B10C9"/>
    <w:rsid w:val="002B714A"/>
    <w:rsid w:val="002C1A83"/>
    <w:rsid w:val="002C42B9"/>
    <w:rsid w:val="002C438F"/>
    <w:rsid w:val="002C4D2B"/>
    <w:rsid w:val="002C5809"/>
    <w:rsid w:val="002C630C"/>
    <w:rsid w:val="002D327D"/>
    <w:rsid w:val="002E028A"/>
    <w:rsid w:val="002E03F7"/>
    <w:rsid w:val="002E1328"/>
    <w:rsid w:val="002E39BB"/>
    <w:rsid w:val="002F01F7"/>
    <w:rsid w:val="002F0390"/>
    <w:rsid w:val="002F0B81"/>
    <w:rsid w:val="002F0CE0"/>
    <w:rsid w:val="002F12E2"/>
    <w:rsid w:val="002F4339"/>
    <w:rsid w:val="002F4D3B"/>
    <w:rsid w:val="0030232B"/>
    <w:rsid w:val="00302EA3"/>
    <w:rsid w:val="003059B9"/>
    <w:rsid w:val="00305A3E"/>
    <w:rsid w:val="003151FA"/>
    <w:rsid w:val="00315F05"/>
    <w:rsid w:val="003248EB"/>
    <w:rsid w:val="00324DD7"/>
    <w:rsid w:val="003270C2"/>
    <w:rsid w:val="003278F1"/>
    <w:rsid w:val="00332EDC"/>
    <w:rsid w:val="003343BC"/>
    <w:rsid w:val="00334F21"/>
    <w:rsid w:val="0033775B"/>
    <w:rsid w:val="00340B52"/>
    <w:rsid w:val="00343188"/>
    <w:rsid w:val="00352B2B"/>
    <w:rsid w:val="003553B0"/>
    <w:rsid w:val="003605AD"/>
    <w:rsid w:val="00362AFC"/>
    <w:rsid w:val="00365E27"/>
    <w:rsid w:val="0036662A"/>
    <w:rsid w:val="00370341"/>
    <w:rsid w:val="003703F1"/>
    <w:rsid w:val="003723A3"/>
    <w:rsid w:val="003765CE"/>
    <w:rsid w:val="00376A62"/>
    <w:rsid w:val="00376E1A"/>
    <w:rsid w:val="003820CD"/>
    <w:rsid w:val="00390311"/>
    <w:rsid w:val="0039031C"/>
    <w:rsid w:val="003916CC"/>
    <w:rsid w:val="003934DA"/>
    <w:rsid w:val="00395188"/>
    <w:rsid w:val="00397D15"/>
    <w:rsid w:val="003A1F62"/>
    <w:rsid w:val="003A4DD2"/>
    <w:rsid w:val="003B1037"/>
    <w:rsid w:val="003B40E1"/>
    <w:rsid w:val="003C3403"/>
    <w:rsid w:val="003D3404"/>
    <w:rsid w:val="003D4332"/>
    <w:rsid w:val="003D4E9D"/>
    <w:rsid w:val="003D4ED8"/>
    <w:rsid w:val="003D7368"/>
    <w:rsid w:val="003E083C"/>
    <w:rsid w:val="003E4993"/>
    <w:rsid w:val="003E7218"/>
    <w:rsid w:val="003E7904"/>
    <w:rsid w:val="003E902C"/>
    <w:rsid w:val="003F0928"/>
    <w:rsid w:val="003F366C"/>
    <w:rsid w:val="00401333"/>
    <w:rsid w:val="0040455E"/>
    <w:rsid w:val="00405C41"/>
    <w:rsid w:val="00411AD9"/>
    <w:rsid w:val="004124F5"/>
    <w:rsid w:val="0041263A"/>
    <w:rsid w:val="00413886"/>
    <w:rsid w:val="004178A6"/>
    <w:rsid w:val="00427A22"/>
    <w:rsid w:val="00430BB8"/>
    <w:rsid w:val="004345C8"/>
    <w:rsid w:val="00434B0B"/>
    <w:rsid w:val="0044213E"/>
    <w:rsid w:val="00442610"/>
    <w:rsid w:val="00443FF7"/>
    <w:rsid w:val="00446F25"/>
    <w:rsid w:val="00450AB8"/>
    <w:rsid w:val="0045281A"/>
    <w:rsid w:val="00453B39"/>
    <w:rsid w:val="00456EAB"/>
    <w:rsid w:val="0045752A"/>
    <w:rsid w:val="00457F10"/>
    <w:rsid w:val="004631B0"/>
    <w:rsid w:val="004649CA"/>
    <w:rsid w:val="00466CC9"/>
    <w:rsid w:val="00471F48"/>
    <w:rsid w:val="00473006"/>
    <w:rsid w:val="00473BFC"/>
    <w:rsid w:val="00475384"/>
    <w:rsid w:val="00476495"/>
    <w:rsid w:val="00477CE1"/>
    <w:rsid w:val="00482DDA"/>
    <w:rsid w:val="0048665F"/>
    <w:rsid w:val="0049051E"/>
    <w:rsid w:val="004977C7"/>
    <w:rsid w:val="00497D29"/>
    <w:rsid w:val="004A39F1"/>
    <w:rsid w:val="004A4E53"/>
    <w:rsid w:val="004A565D"/>
    <w:rsid w:val="004A5F28"/>
    <w:rsid w:val="004A6E3B"/>
    <w:rsid w:val="004B1EB7"/>
    <w:rsid w:val="004B2078"/>
    <w:rsid w:val="004B4203"/>
    <w:rsid w:val="004B423C"/>
    <w:rsid w:val="004C0778"/>
    <w:rsid w:val="004C1918"/>
    <w:rsid w:val="004C337B"/>
    <w:rsid w:val="004C3DFC"/>
    <w:rsid w:val="004C4414"/>
    <w:rsid w:val="004C4A29"/>
    <w:rsid w:val="004C72BD"/>
    <w:rsid w:val="004C7D26"/>
    <w:rsid w:val="004D0130"/>
    <w:rsid w:val="004D3E3C"/>
    <w:rsid w:val="004D445E"/>
    <w:rsid w:val="004D5834"/>
    <w:rsid w:val="004D5B00"/>
    <w:rsid w:val="004D638C"/>
    <w:rsid w:val="004D7D64"/>
    <w:rsid w:val="004E0A3D"/>
    <w:rsid w:val="004E37A6"/>
    <w:rsid w:val="004E4E3A"/>
    <w:rsid w:val="004E52FD"/>
    <w:rsid w:val="004E5FFF"/>
    <w:rsid w:val="004E6CBC"/>
    <w:rsid w:val="004E6E8E"/>
    <w:rsid w:val="004E7919"/>
    <w:rsid w:val="004F17E4"/>
    <w:rsid w:val="004F2588"/>
    <w:rsid w:val="005014C1"/>
    <w:rsid w:val="00505799"/>
    <w:rsid w:val="00507679"/>
    <w:rsid w:val="00510769"/>
    <w:rsid w:val="00511F11"/>
    <w:rsid w:val="00514CB2"/>
    <w:rsid w:val="00523443"/>
    <w:rsid w:val="00526213"/>
    <w:rsid w:val="00532586"/>
    <w:rsid w:val="00536AD1"/>
    <w:rsid w:val="00540CBF"/>
    <w:rsid w:val="005441F2"/>
    <w:rsid w:val="005469D5"/>
    <w:rsid w:val="0055053E"/>
    <w:rsid w:val="00554CCF"/>
    <w:rsid w:val="00563C16"/>
    <w:rsid w:val="00564CE3"/>
    <w:rsid w:val="005666D7"/>
    <w:rsid w:val="00566AF1"/>
    <w:rsid w:val="005700E2"/>
    <w:rsid w:val="00575D58"/>
    <w:rsid w:val="00580796"/>
    <w:rsid w:val="00583E13"/>
    <w:rsid w:val="00590FD1"/>
    <w:rsid w:val="005937D6"/>
    <w:rsid w:val="005956E5"/>
    <w:rsid w:val="00595A0A"/>
    <w:rsid w:val="00595F4A"/>
    <w:rsid w:val="005962A3"/>
    <w:rsid w:val="005A1D41"/>
    <w:rsid w:val="005A3236"/>
    <w:rsid w:val="005A3716"/>
    <w:rsid w:val="005A3D11"/>
    <w:rsid w:val="005A4424"/>
    <w:rsid w:val="005A6B5A"/>
    <w:rsid w:val="005B3B5C"/>
    <w:rsid w:val="005B4FD0"/>
    <w:rsid w:val="005C0BF4"/>
    <w:rsid w:val="005C0F86"/>
    <w:rsid w:val="005C6DA3"/>
    <w:rsid w:val="005C79E8"/>
    <w:rsid w:val="005D1895"/>
    <w:rsid w:val="005E3610"/>
    <w:rsid w:val="005E4653"/>
    <w:rsid w:val="005E49B1"/>
    <w:rsid w:val="005E4E38"/>
    <w:rsid w:val="005F0B9B"/>
    <w:rsid w:val="005F1186"/>
    <w:rsid w:val="005F501D"/>
    <w:rsid w:val="005F5E03"/>
    <w:rsid w:val="006015DC"/>
    <w:rsid w:val="00607609"/>
    <w:rsid w:val="006100CA"/>
    <w:rsid w:val="00610681"/>
    <w:rsid w:val="00612E3E"/>
    <w:rsid w:val="0061495A"/>
    <w:rsid w:val="00617498"/>
    <w:rsid w:val="006218AC"/>
    <w:rsid w:val="0062342A"/>
    <w:rsid w:val="00625F49"/>
    <w:rsid w:val="0062742F"/>
    <w:rsid w:val="006279E3"/>
    <w:rsid w:val="00642AB1"/>
    <w:rsid w:val="00643A0B"/>
    <w:rsid w:val="00643A87"/>
    <w:rsid w:val="00652D17"/>
    <w:rsid w:val="00655EBD"/>
    <w:rsid w:val="00656850"/>
    <w:rsid w:val="00657556"/>
    <w:rsid w:val="006608CB"/>
    <w:rsid w:val="006630AF"/>
    <w:rsid w:val="00663F97"/>
    <w:rsid w:val="00664DB8"/>
    <w:rsid w:val="00665CB3"/>
    <w:rsid w:val="00667D33"/>
    <w:rsid w:val="006775E4"/>
    <w:rsid w:val="00677866"/>
    <w:rsid w:val="00680ECC"/>
    <w:rsid w:val="006816F1"/>
    <w:rsid w:val="006824CF"/>
    <w:rsid w:val="00682FC2"/>
    <w:rsid w:val="006845BA"/>
    <w:rsid w:val="0068731A"/>
    <w:rsid w:val="0069276A"/>
    <w:rsid w:val="00692CFD"/>
    <w:rsid w:val="00693E23"/>
    <w:rsid w:val="006A1CCA"/>
    <w:rsid w:val="006A5192"/>
    <w:rsid w:val="006B089D"/>
    <w:rsid w:val="006B5BCE"/>
    <w:rsid w:val="006C2072"/>
    <w:rsid w:val="006C38F8"/>
    <w:rsid w:val="006C5246"/>
    <w:rsid w:val="006C65EC"/>
    <w:rsid w:val="006C74B2"/>
    <w:rsid w:val="006C763A"/>
    <w:rsid w:val="006C78D3"/>
    <w:rsid w:val="006D17CE"/>
    <w:rsid w:val="006D198D"/>
    <w:rsid w:val="006D586B"/>
    <w:rsid w:val="006E0860"/>
    <w:rsid w:val="006E4AC0"/>
    <w:rsid w:val="006E4CB3"/>
    <w:rsid w:val="006E5BAA"/>
    <w:rsid w:val="006E6BC1"/>
    <w:rsid w:val="006F1532"/>
    <w:rsid w:val="006F1825"/>
    <w:rsid w:val="006F3129"/>
    <w:rsid w:val="006F471A"/>
    <w:rsid w:val="006F4CC6"/>
    <w:rsid w:val="006F4D13"/>
    <w:rsid w:val="0070011A"/>
    <w:rsid w:val="00700EF2"/>
    <w:rsid w:val="00702782"/>
    <w:rsid w:val="00702C84"/>
    <w:rsid w:val="00703A58"/>
    <w:rsid w:val="0071409D"/>
    <w:rsid w:val="00715121"/>
    <w:rsid w:val="00715DE3"/>
    <w:rsid w:val="00716AB9"/>
    <w:rsid w:val="007172C6"/>
    <w:rsid w:val="00722B1C"/>
    <w:rsid w:val="007232EC"/>
    <w:rsid w:val="00723DF6"/>
    <w:rsid w:val="007276B2"/>
    <w:rsid w:val="007278D9"/>
    <w:rsid w:val="00736230"/>
    <w:rsid w:val="007372D0"/>
    <w:rsid w:val="00741FD0"/>
    <w:rsid w:val="00744B2F"/>
    <w:rsid w:val="007470AC"/>
    <w:rsid w:val="00750458"/>
    <w:rsid w:val="007550AA"/>
    <w:rsid w:val="00756B8C"/>
    <w:rsid w:val="007626AA"/>
    <w:rsid w:val="0076639C"/>
    <w:rsid w:val="007743A4"/>
    <w:rsid w:val="0077674E"/>
    <w:rsid w:val="007775B9"/>
    <w:rsid w:val="00783A6A"/>
    <w:rsid w:val="00785A3E"/>
    <w:rsid w:val="0078699A"/>
    <w:rsid w:val="00786AA0"/>
    <w:rsid w:val="0078729B"/>
    <w:rsid w:val="00787F96"/>
    <w:rsid w:val="00791F84"/>
    <w:rsid w:val="00795951"/>
    <w:rsid w:val="007968E3"/>
    <w:rsid w:val="007A376A"/>
    <w:rsid w:val="007B01E6"/>
    <w:rsid w:val="007B5463"/>
    <w:rsid w:val="007B6138"/>
    <w:rsid w:val="007B7371"/>
    <w:rsid w:val="007B7ACB"/>
    <w:rsid w:val="007C1F91"/>
    <w:rsid w:val="007C3320"/>
    <w:rsid w:val="007D2D19"/>
    <w:rsid w:val="007D2E92"/>
    <w:rsid w:val="007D3A7C"/>
    <w:rsid w:val="007D45DC"/>
    <w:rsid w:val="007E0CC8"/>
    <w:rsid w:val="007E51BD"/>
    <w:rsid w:val="007E645F"/>
    <w:rsid w:val="007E7FA8"/>
    <w:rsid w:val="007F126A"/>
    <w:rsid w:val="007F1354"/>
    <w:rsid w:val="007F2F2F"/>
    <w:rsid w:val="007F47A7"/>
    <w:rsid w:val="007F55AF"/>
    <w:rsid w:val="0080142A"/>
    <w:rsid w:val="00802EEC"/>
    <w:rsid w:val="008058E9"/>
    <w:rsid w:val="00815D8F"/>
    <w:rsid w:val="0081745E"/>
    <w:rsid w:val="00820138"/>
    <w:rsid w:val="008213AC"/>
    <w:rsid w:val="008229D8"/>
    <w:rsid w:val="00823066"/>
    <w:rsid w:val="00823449"/>
    <w:rsid w:val="008241A9"/>
    <w:rsid w:val="008254C3"/>
    <w:rsid w:val="0082634E"/>
    <w:rsid w:val="00832595"/>
    <w:rsid w:val="008339C5"/>
    <w:rsid w:val="00835765"/>
    <w:rsid w:val="00837EC1"/>
    <w:rsid w:val="00840B5D"/>
    <w:rsid w:val="008410A6"/>
    <w:rsid w:val="00841416"/>
    <w:rsid w:val="00841FD1"/>
    <w:rsid w:val="00842490"/>
    <w:rsid w:val="00842EA9"/>
    <w:rsid w:val="00846B3E"/>
    <w:rsid w:val="00851A95"/>
    <w:rsid w:val="00851C46"/>
    <w:rsid w:val="00852D67"/>
    <w:rsid w:val="00852DB3"/>
    <w:rsid w:val="00854771"/>
    <w:rsid w:val="008552F5"/>
    <w:rsid w:val="00855EB9"/>
    <w:rsid w:val="00855F8C"/>
    <w:rsid w:val="00867E46"/>
    <w:rsid w:val="00873A05"/>
    <w:rsid w:val="008771D3"/>
    <w:rsid w:val="00880272"/>
    <w:rsid w:val="00884A8D"/>
    <w:rsid w:val="00887D07"/>
    <w:rsid w:val="008908DC"/>
    <w:rsid w:val="00892DD4"/>
    <w:rsid w:val="00893734"/>
    <w:rsid w:val="00894822"/>
    <w:rsid w:val="00896F4D"/>
    <w:rsid w:val="008A0026"/>
    <w:rsid w:val="008A0B16"/>
    <w:rsid w:val="008A1239"/>
    <w:rsid w:val="008B5DD6"/>
    <w:rsid w:val="008B6246"/>
    <w:rsid w:val="008B7008"/>
    <w:rsid w:val="008B731F"/>
    <w:rsid w:val="008C2653"/>
    <w:rsid w:val="008C26A5"/>
    <w:rsid w:val="008C4363"/>
    <w:rsid w:val="008C449D"/>
    <w:rsid w:val="008C75AC"/>
    <w:rsid w:val="008D4B87"/>
    <w:rsid w:val="008D748F"/>
    <w:rsid w:val="008E237B"/>
    <w:rsid w:val="008E2AAA"/>
    <w:rsid w:val="008E5D38"/>
    <w:rsid w:val="008E6570"/>
    <w:rsid w:val="008F3CF7"/>
    <w:rsid w:val="008F3E25"/>
    <w:rsid w:val="008F69B0"/>
    <w:rsid w:val="008F79F3"/>
    <w:rsid w:val="008F7DB3"/>
    <w:rsid w:val="009051BB"/>
    <w:rsid w:val="009116BE"/>
    <w:rsid w:val="00912B44"/>
    <w:rsid w:val="00914B52"/>
    <w:rsid w:val="00915A4B"/>
    <w:rsid w:val="00916F5A"/>
    <w:rsid w:val="00917699"/>
    <w:rsid w:val="0091775C"/>
    <w:rsid w:val="00917F7B"/>
    <w:rsid w:val="00921676"/>
    <w:rsid w:val="00927A76"/>
    <w:rsid w:val="00932115"/>
    <w:rsid w:val="00933A78"/>
    <w:rsid w:val="00933C35"/>
    <w:rsid w:val="0093503B"/>
    <w:rsid w:val="00935A3E"/>
    <w:rsid w:val="0093738A"/>
    <w:rsid w:val="00940D04"/>
    <w:rsid w:val="009464DC"/>
    <w:rsid w:val="0094714A"/>
    <w:rsid w:val="00947A7D"/>
    <w:rsid w:val="00952897"/>
    <w:rsid w:val="00952940"/>
    <w:rsid w:val="0096069E"/>
    <w:rsid w:val="00960A15"/>
    <w:rsid w:val="009624FE"/>
    <w:rsid w:val="00963792"/>
    <w:rsid w:val="00966A7C"/>
    <w:rsid w:val="0096717D"/>
    <w:rsid w:val="00972A16"/>
    <w:rsid w:val="0097388D"/>
    <w:rsid w:val="009740EB"/>
    <w:rsid w:val="00975436"/>
    <w:rsid w:val="00977A0E"/>
    <w:rsid w:val="009836F4"/>
    <w:rsid w:val="009851A3"/>
    <w:rsid w:val="00986EBA"/>
    <w:rsid w:val="00987A51"/>
    <w:rsid w:val="009904D9"/>
    <w:rsid w:val="00992C7B"/>
    <w:rsid w:val="00993EDD"/>
    <w:rsid w:val="009967EE"/>
    <w:rsid w:val="00997F82"/>
    <w:rsid w:val="009A0650"/>
    <w:rsid w:val="009A15F7"/>
    <w:rsid w:val="009A5EC8"/>
    <w:rsid w:val="009A6803"/>
    <w:rsid w:val="009A6C8D"/>
    <w:rsid w:val="009B123D"/>
    <w:rsid w:val="009B156A"/>
    <w:rsid w:val="009B2700"/>
    <w:rsid w:val="009B2EC3"/>
    <w:rsid w:val="009B4894"/>
    <w:rsid w:val="009B5440"/>
    <w:rsid w:val="009B6476"/>
    <w:rsid w:val="009B6F6B"/>
    <w:rsid w:val="009D1681"/>
    <w:rsid w:val="009D222E"/>
    <w:rsid w:val="009D3534"/>
    <w:rsid w:val="009D7E10"/>
    <w:rsid w:val="009E122B"/>
    <w:rsid w:val="009E45E8"/>
    <w:rsid w:val="009E5061"/>
    <w:rsid w:val="009F19DE"/>
    <w:rsid w:val="009F2B48"/>
    <w:rsid w:val="009F3560"/>
    <w:rsid w:val="009F3E9D"/>
    <w:rsid w:val="009F4053"/>
    <w:rsid w:val="00A01FC7"/>
    <w:rsid w:val="00A13AF4"/>
    <w:rsid w:val="00A156EC"/>
    <w:rsid w:val="00A16856"/>
    <w:rsid w:val="00A16EE3"/>
    <w:rsid w:val="00A17553"/>
    <w:rsid w:val="00A176EE"/>
    <w:rsid w:val="00A219A9"/>
    <w:rsid w:val="00A2366B"/>
    <w:rsid w:val="00A25314"/>
    <w:rsid w:val="00A256E4"/>
    <w:rsid w:val="00A304DE"/>
    <w:rsid w:val="00A30E56"/>
    <w:rsid w:val="00A3159A"/>
    <w:rsid w:val="00A334FF"/>
    <w:rsid w:val="00A33F53"/>
    <w:rsid w:val="00A60DBB"/>
    <w:rsid w:val="00A81251"/>
    <w:rsid w:val="00A82987"/>
    <w:rsid w:val="00A84A83"/>
    <w:rsid w:val="00A85D81"/>
    <w:rsid w:val="00A90CCD"/>
    <w:rsid w:val="00A938DC"/>
    <w:rsid w:val="00AA32DC"/>
    <w:rsid w:val="00AA49E1"/>
    <w:rsid w:val="00AA6537"/>
    <w:rsid w:val="00AA68CC"/>
    <w:rsid w:val="00AA79FB"/>
    <w:rsid w:val="00AB60CF"/>
    <w:rsid w:val="00AC2407"/>
    <w:rsid w:val="00AC2416"/>
    <w:rsid w:val="00AC6BA1"/>
    <w:rsid w:val="00AD0507"/>
    <w:rsid w:val="00AD22B2"/>
    <w:rsid w:val="00AD2BFA"/>
    <w:rsid w:val="00AD2FD5"/>
    <w:rsid w:val="00AD7FA3"/>
    <w:rsid w:val="00AF1729"/>
    <w:rsid w:val="00AF1FC2"/>
    <w:rsid w:val="00AF3E7E"/>
    <w:rsid w:val="00AF5E47"/>
    <w:rsid w:val="00AF6C3B"/>
    <w:rsid w:val="00B01198"/>
    <w:rsid w:val="00B045C5"/>
    <w:rsid w:val="00B06248"/>
    <w:rsid w:val="00B10D98"/>
    <w:rsid w:val="00B130B9"/>
    <w:rsid w:val="00B15AAE"/>
    <w:rsid w:val="00B17306"/>
    <w:rsid w:val="00B2720B"/>
    <w:rsid w:val="00B27262"/>
    <w:rsid w:val="00B27F45"/>
    <w:rsid w:val="00B31A50"/>
    <w:rsid w:val="00B3323E"/>
    <w:rsid w:val="00B335BB"/>
    <w:rsid w:val="00B35CF7"/>
    <w:rsid w:val="00B3639D"/>
    <w:rsid w:val="00B3650A"/>
    <w:rsid w:val="00B40084"/>
    <w:rsid w:val="00B416BE"/>
    <w:rsid w:val="00B427C8"/>
    <w:rsid w:val="00B45F67"/>
    <w:rsid w:val="00B47A9D"/>
    <w:rsid w:val="00B502FD"/>
    <w:rsid w:val="00B57C03"/>
    <w:rsid w:val="00B6109E"/>
    <w:rsid w:val="00B61F41"/>
    <w:rsid w:val="00B624F0"/>
    <w:rsid w:val="00B63EFE"/>
    <w:rsid w:val="00B65531"/>
    <w:rsid w:val="00B67037"/>
    <w:rsid w:val="00B6704C"/>
    <w:rsid w:val="00B710E2"/>
    <w:rsid w:val="00B8466E"/>
    <w:rsid w:val="00B90393"/>
    <w:rsid w:val="00B905F5"/>
    <w:rsid w:val="00B90AFC"/>
    <w:rsid w:val="00B9176F"/>
    <w:rsid w:val="00B93ED3"/>
    <w:rsid w:val="00BA4731"/>
    <w:rsid w:val="00BB1ECA"/>
    <w:rsid w:val="00BB3EFA"/>
    <w:rsid w:val="00BB42BA"/>
    <w:rsid w:val="00BB4B62"/>
    <w:rsid w:val="00BB56DE"/>
    <w:rsid w:val="00BC159A"/>
    <w:rsid w:val="00BC5DD1"/>
    <w:rsid w:val="00BD0779"/>
    <w:rsid w:val="00BD0AA0"/>
    <w:rsid w:val="00BD1BC1"/>
    <w:rsid w:val="00BD3179"/>
    <w:rsid w:val="00BD474E"/>
    <w:rsid w:val="00BD74DC"/>
    <w:rsid w:val="00BE1106"/>
    <w:rsid w:val="00BE4AC9"/>
    <w:rsid w:val="00BF13D7"/>
    <w:rsid w:val="00BF5BDC"/>
    <w:rsid w:val="00BF69A4"/>
    <w:rsid w:val="00C00075"/>
    <w:rsid w:val="00C018B0"/>
    <w:rsid w:val="00C05E87"/>
    <w:rsid w:val="00C06526"/>
    <w:rsid w:val="00C06B97"/>
    <w:rsid w:val="00C06DA8"/>
    <w:rsid w:val="00C06F03"/>
    <w:rsid w:val="00C150E1"/>
    <w:rsid w:val="00C15C8F"/>
    <w:rsid w:val="00C2021C"/>
    <w:rsid w:val="00C20957"/>
    <w:rsid w:val="00C30359"/>
    <w:rsid w:val="00C324EA"/>
    <w:rsid w:val="00C373E6"/>
    <w:rsid w:val="00C40723"/>
    <w:rsid w:val="00C41AE7"/>
    <w:rsid w:val="00C46537"/>
    <w:rsid w:val="00C54B3D"/>
    <w:rsid w:val="00C559C9"/>
    <w:rsid w:val="00C567E9"/>
    <w:rsid w:val="00C602C3"/>
    <w:rsid w:val="00C63D88"/>
    <w:rsid w:val="00C66DE9"/>
    <w:rsid w:val="00C676F9"/>
    <w:rsid w:val="00C70896"/>
    <w:rsid w:val="00C70F90"/>
    <w:rsid w:val="00C71A4D"/>
    <w:rsid w:val="00C74757"/>
    <w:rsid w:val="00C75688"/>
    <w:rsid w:val="00C81AAF"/>
    <w:rsid w:val="00C83958"/>
    <w:rsid w:val="00C86B9B"/>
    <w:rsid w:val="00C87297"/>
    <w:rsid w:val="00C87306"/>
    <w:rsid w:val="00C95E07"/>
    <w:rsid w:val="00C97AB9"/>
    <w:rsid w:val="00CA05DC"/>
    <w:rsid w:val="00CA3916"/>
    <w:rsid w:val="00CA4FD2"/>
    <w:rsid w:val="00CA56BE"/>
    <w:rsid w:val="00CB2019"/>
    <w:rsid w:val="00CB35E0"/>
    <w:rsid w:val="00CB58F5"/>
    <w:rsid w:val="00CC1069"/>
    <w:rsid w:val="00CC20D9"/>
    <w:rsid w:val="00CD610D"/>
    <w:rsid w:val="00CD6777"/>
    <w:rsid w:val="00CE0AD4"/>
    <w:rsid w:val="00CE27A2"/>
    <w:rsid w:val="00CE3433"/>
    <w:rsid w:val="00CE449D"/>
    <w:rsid w:val="00CE45A6"/>
    <w:rsid w:val="00CE697F"/>
    <w:rsid w:val="00CF365D"/>
    <w:rsid w:val="00CF4384"/>
    <w:rsid w:val="00D044C7"/>
    <w:rsid w:val="00D0598E"/>
    <w:rsid w:val="00D0668D"/>
    <w:rsid w:val="00D07DCC"/>
    <w:rsid w:val="00D23337"/>
    <w:rsid w:val="00D2689D"/>
    <w:rsid w:val="00D27006"/>
    <w:rsid w:val="00D27D79"/>
    <w:rsid w:val="00D32712"/>
    <w:rsid w:val="00D33088"/>
    <w:rsid w:val="00D33C1D"/>
    <w:rsid w:val="00D35B41"/>
    <w:rsid w:val="00D36961"/>
    <w:rsid w:val="00D37046"/>
    <w:rsid w:val="00D377C8"/>
    <w:rsid w:val="00D41A32"/>
    <w:rsid w:val="00D41B91"/>
    <w:rsid w:val="00D501DB"/>
    <w:rsid w:val="00D53F4D"/>
    <w:rsid w:val="00D5580C"/>
    <w:rsid w:val="00D55F82"/>
    <w:rsid w:val="00D605B8"/>
    <w:rsid w:val="00D61AB0"/>
    <w:rsid w:val="00D63FA6"/>
    <w:rsid w:val="00D67020"/>
    <w:rsid w:val="00D67B84"/>
    <w:rsid w:val="00D67D8E"/>
    <w:rsid w:val="00D70B37"/>
    <w:rsid w:val="00D7343B"/>
    <w:rsid w:val="00D73557"/>
    <w:rsid w:val="00D811AD"/>
    <w:rsid w:val="00D828E6"/>
    <w:rsid w:val="00D85187"/>
    <w:rsid w:val="00D85B9D"/>
    <w:rsid w:val="00D90582"/>
    <w:rsid w:val="00D90B8F"/>
    <w:rsid w:val="00D91A2C"/>
    <w:rsid w:val="00D94777"/>
    <w:rsid w:val="00D95278"/>
    <w:rsid w:val="00D973F3"/>
    <w:rsid w:val="00DA294F"/>
    <w:rsid w:val="00DA2D09"/>
    <w:rsid w:val="00DA479A"/>
    <w:rsid w:val="00DA59EA"/>
    <w:rsid w:val="00DA627C"/>
    <w:rsid w:val="00DA7568"/>
    <w:rsid w:val="00DB0930"/>
    <w:rsid w:val="00DB0B13"/>
    <w:rsid w:val="00DB6C9A"/>
    <w:rsid w:val="00DC1F29"/>
    <w:rsid w:val="00DD1D31"/>
    <w:rsid w:val="00DD54EE"/>
    <w:rsid w:val="00DE0945"/>
    <w:rsid w:val="00DE1269"/>
    <w:rsid w:val="00DE307D"/>
    <w:rsid w:val="00DE6420"/>
    <w:rsid w:val="00DE70EF"/>
    <w:rsid w:val="00DF27FF"/>
    <w:rsid w:val="00DF485B"/>
    <w:rsid w:val="00DF5789"/>
    <w:rsid w:val="00E0084F"/>
    <w:rsid w:val="00E01E31"/>
    <w:rsid w:val="00E03B0C"/>
    <w:rsid w:val="00E04B79"/>
    <w:rsid w:val="00E06BE9"/>
    <w:rsid w:val="00E079CB"/>
    <w:rsid w:val="00E146FC"/>
    <w:rsid w:val="00E14D3C"/>
    <w:rsid w:val="00E2169D"/>
    <w:rsid w:val="00E23F9C"/>
    <w:rsid w:val="00E26237"/>
    <w:rsid w:val="00E35231"/>
    <w:rsid w:val="00E3561C"/>
    <w:rsid w:val="00E4196C"/>
    <w:rsid w:val="00E41A37"/>
    <w:rsid w:val="00E45808"/>
    <w:rsid w:val="00E50530"/>
    <w:rsid w:val="00E553FD"/>
    <w:rsid w:val="00E55AAA"/>
    <w:rsid w:val="00E57D0C"/>
    <w:rsid w:val="00E60DE7"/>
    <w:rsid w:val="00E64686"/>
    <w:rsid w:val="00E64DC1"/>
    <w:rsid w:val="00E65851"/>
    <w:rsid w:val="00E70BD8"/>
    <w:rsid w:val="00E716B5"/>
    <w:rsid w:val="00E806CD"/>
    <w:rsid w:val="00E832F5"/>
    <w:rsid w:val="00E834AA"/>
    <w:rsid w:val="00E8352B"/>
    <w:rsid w:val="00E8504E"/>
    <w:rsid w:val="00E85882"/>
    <w:rsid w:val="00E8638B"/>
    <w:rsid w:val="00E879C3"/>
    <w:rsid w:val="00E90D29"/>
    <w:rsid w:val="00E923D0"/>
    <w:rsid w:val="00E92A7C"/>
    <w:rsid w:val="00E95F2C"/>
    <w:rsid w:val="00EA0FD4"/>
    <w:rsid w:val="00EA4469"/>
    <w:rsid w:val="00EA5294"/>
    <w:rsid w:val="00EA52EA"/>
    <w:rsid w:val="00EA571E"/>
    <w:rsid w:val="00EA6944"/>
    <w:rsid w:val="00EA6D90"/>
    <w:rsid w:val="00EA7266"/>
    <w:rsid w:val="00EB1A7A"/>
    <w:rsid w:val="00EB2CD6"/>
    <w:rsid w:val="00EC664F"/>
    <w:rsid w:val="00ED06AE"/>
    <w:rsid w:val="00ED4184"/>
    <w:rsid w:val="00ED4ADC"/>
    <w:rsid w:val="00EE0823"/>
    <w:rsid w:val="00EE170E"/>
    <w:rsid w:val="00EE3464"/>
    <w:rsid w:val="00EE5CBE"/>
    <w:rsid w:val="00EF01D3"/>
    <w:rsid w:val="00EF051C"/>
    <w:rsid w:val="00EF1241"/>
    <w:rsid w:val="00EF2E76"/>
    <w:rsid w:val="00EF3B53"/>
    <w:rsid w:val="00EF4DA3"/>
    <w:rsid w:val="00EF5A7B"/>
    <w:rsid w:val="00EF5B40"/>
    <w:rsid w:val="00EF5D9E"/>
    <w:rsid w:val="00EF6419"/>
    <w:rsid w:val="00F003C8"/>
    <w:rsid w:val="00F006B6"/>
    <w:rsid w:val="00F018BF"/>
    <w:rsid w:val="00F01DCF"/>
    <w:rsid w:val="00F026B8"/>
    <w:rsid w:val="00F0311E"/>
    <w:rsid w:val="00F04D6E"/>
    <w:rsid w:val="00F06FB2"/>
    <w:rsid w:val="00F07B0B"/>
    <w:rsid w:val="00F07BAC"/>
    <w:rsid w:val="00F101E7"/>
    <w:rsid w:val="00F1341F"/>
    <w:rsid w:val="00F278A3"/>
    <w:rsid w:val="00F27C34"/>
    <w:rsid w:val="00F30449"/>
    <w:rsid w:val="00F333A0"/>
    <w:rsid w:val="00F34F81"/>
    <w:rsid w:val="00F4090D"/>
    <w:rsid w:val="00F42C64"/>
    <w:rsid w:val="00F43222"/>
    <w:rsid w:val="00F47209"/>
    <w:rsid w:val="00F5205E"/>
    <w:rsid w:val="00F5254D"/>
    <w:rsid w:val="00F62A1D"/>
    <w:rsid w:val="00F6436D"/>
    <w:rsid w:val="00F678A2"/>
    <w:rsid w:val="00F70CA0"/>
    <w:rsid w:val="00F74891"/>
    <w:rsid w:val="00F7527B"/>
    <w:rsid w:val="00F77E16"/>
    <w:rsid w:val="00F8020E"/>
    <w:rsid w:val="00F806C1"/>
    <w:rsid w:val="00F825C2"/>
    <w:rsid w:val="00F84404"/>
    <w:rsid w:val="00F87E79"/>
    <w:rsid w:val="00F87F2F"/>
    <w:rsid w:val="00F90EAB"/>
    <w:rsid w:val="00F91E99"/>
    <w:rsid w:val="00F9450F"/>
    <w:rsid w:val="00F94B01"/>
    <w:rsid w:val="00F95EA3"/>
    <w:rsid w:val="00FA2D9B"/>
    <w:rsid w:val="00FA7E87"/>
    <w:rsid w:val="00FB22AA"/>
    <w:rsid w:val="00FB3176"/>
    <w:rsid w:val="00FB6D39"/>
    <w:rsid w:val="00FC009E"/>
    <w:rsid w:val="00FC08F0"/>
    <w:rsid w:val="00FC1736"/>
    <w:rsid w:val="00FC1F29"/>
    <w:rsid w:val="00FC3AA1"/>
    <w:rsid w:val="00FC5623"/>
    <w:rsid w:val="00FC5BE0"/>
    <w:rsid w:val="00FC72DE"/>
    <w:rsid w:val="00FD0C95"/>
    <w:rsid w:val="00FD5F46"/>
    <w:rsid w:val="00FD63B3"/>
    <w:rsid w:val="00FD7A14"/>
    <w:rsid w:val="00FE7530"/>
    <w:rsid w:val="00FF3000"/>
    <w:rsid w:val="00FF3AD7"/>
    <w:rsid w:val="00FF3EE3"/>
    <w:rsid w:val="00FF4A8F"/>
    <w:rsid w:val="00FF4D2C"/>
    <w:rsid w:val="00FF72F8"/>
    <w:rsid w:val="01072AD9"/>
    <w:rsid w:val="0128D9C1"/>
    <w:rsid w:val="0131809B"/>
    <w:rsid w:val="013C9B69"/>
    <w:rsid w:val="020749B4"/>
    <w:rsid w:val="02DD68ED"/>
    <w:rsid w:val="03237D47"/>
    <w:rsid w:val="038D63E1"/>
    <w:rsid w:val="03984CC6"/>
    <w:rsid w:val="03A63E79"/>
    <w:rsid w:val="03CC1B3F"/>
    <w:rsid w:val="046931C8"/>
    <w:rsid w:val="04A89F48"/>
    <w:rsid w:val="04E4ED7B"/>
    <w:rsid w:val="04FAF3A0"/>
    <w:rsid w:val="0505BB15"/>
    <w:rsid w:val="051F6118"/>
    <w:rsid w:val="0593E146"/>
    <w:rsid w:val="0599E1D0"/>
    <w:rsid w:val="0601FBC3"/>
    <w:rsid w:val="061524A5"/>
    <w:rsid w:val="06D47A25"/>
    <w:rsid w:val="06D4D321"/>
    <w:rsid w:val="06EBFDC5"/>
    <w:rsid w:val="0720A37F"/>
    <w:rsid w:val="07353FC5"/>
    <w:rsid w:val="078FF309"/>
    <w:rsid w:val="07A50041"/>
    <w:rsid w:val="07BCAF1C"/>
    <w:rsid w:val="07D28096"/>
    <w:rsid w:val="0806C18D"/>
    <w:rsid w:val="083F4CD5"/>
    <w:rsid w:val="08522E6A"/>
    <w:rsid w:val="0862549E"/>
    <w:rsid w:val="086A632B"/>
    <w:rsid w:val="08A49D03"/>
    <w:rsid w:val="08BD4698"/>
    <w:rsid w:val="08C8E7E4"/>
    <w:rsid w:val="092C0C11"/>
    <w:rsid w:val="093AE908"/>
    <w:rsid w:val="0953D305"/>
    <w:rsid w:val="09673394"/>
    <w:rsid w:val="0974D0E9"/>
    <w:rsid w:val="0A0806BA"/>
    <w:rsid w:val="0A3EE898"/>
    <w:rsid w:val="0A7B2ACE"/>
    <w:rsid w:val="0A81039D"/>
    <w:rsid w:val="0B0C1F70"/>
    <w:rsid w:val="0B1A0095"/>
    <w:rsid w:val="0B7670CB"/>
    <w:rsid w:val="0BCB14C7"/>
    <w:rsid w:val="0BF478C5"/>
    <w:rsid w:val="0CD93718"/>
    <w:rsid w:val="0CF7792C"/>
    <w:rsid w:val="0D1658E8"/>
    <w:rsid w:val="0D3F550E"/>
    <w:rsid w:val="0D780E26"/>
    <w:rsid w:val="0DC13006"/>
    <w:rsid w:val="0DC79544"/>
    <w:rsid w:val="0E045F55"/>
    <w:rsid w:val="0E1BB50E"/>
    <w:rsid w:val="0EB672D8"/>
    <w:rsid w:val="0EBC0CC6"/>
    <w:rsid w:val="0F4F95F5"/>
    <w:rsid w:val="0F6261F8"/>
    <w:rsid w:val="0F80BDCD"/>
    <w:rsid w:val="0F9012DD"/>
    <w:rsid w:val="0F9B4B7A"/>
    <w:rsid w:val="0FC266A5"/>
    <w:rsid w:val="0FC29218"/>
    <w:rsid w:val="0FDF9093"/>
    <w:rsid w:val="0FFF90E9"/>
    <w:rsid w:val="102460CD"/>
    <w:rsid w:val="1038B568"/>
    <w:rsid w:val="10481C83"/>
    <w:rsid w:val="104F5E28"/>
    <w:rsid w:val="10A4D3BD"/>
    <w:rsid w:val="110BA22A"/>
    <w:rsid w:val="11672505"/>
    <w:rsid w:val="1182A3D6"/>
    <w:rsid w:val="119B0EF8"/>
    <w:rsid w:val="119C510A"/>
    <w:rsid w:val="11A0D510"/>
    <w:rsid w:val="11C4340D"/>
    <w:rsid w:val="11D4C57B"/>
    <w:rsid w:val="125D5B27"/>
    <w:rsid w:val="128F9C8B"/>
    <w:rsid w:val="129DC3CB"/>
    <w:rsid w:val="12DA414F"/>
    <w:rsid w:val="132B0BA8"/>
    <w:rsid w:val="1332207C"/>
    <w:rsid w:val="1335E28C"/>
    <w:rsid w:val="13EC44F1"/>
    <w:rsid w:val="142DA12F"/>
    <w:rsid w:val="14737090"/>
    <w:rsid w:val="147902D5"/>
    <w:rsid w:val="147911A0"/>
    <w:rsid w:val="14AEFBE4"/>
    <w:rsid w:val="154B7377"/>
    <w:rsid w:val="1554BA9A"/>
    <w:rsid w:val="1563648E"/>
    <w:rsid w:val="15BB0E3B"/>
    <w:rsid w:val="15D17952"/>
    <w:rsid w:val="160C5C77"/>
    <w:rsid w:val="1611E211"/>
    <w:rsid w:val="16257695"/>
    <w:rsid w:val="162B4EDC"/>
    <w:rsid w:val="16329C37"/>
    <w:rsid w:val="1658AA00"/>
    <w:rsid w:val="16CFC2ED"/>
    <w:rsid w:val="17C19BCF"/>
    <w:rsid w:val="17D07F81"/>
    <w:rsid w:val="17F93766"/>
    <w:rsid w:val="1820C3D7"/>
    <w:rsid w:val="185B4EBE"/>
    <w:rsid w:val="1866096F"/>
    <w:rsid w:val="18912082"/>
    <w:rsid w:val="189C7904"/>
    <w:rsid w:val="18A17565"/>
    <w:rsid w:val="19085C13"/>
    <w:rsid w:val="19271FD2"/>
    <w:rsid w:val="1933C361"/>
    <w:rsid w:val="197754D8"/>
    <w:rsid w:val="1982F19C"/>
    <w:rsid w:val="199A952D"/>
    <w:rsid w:val="19C9F08F"/>
    <w:rsid w:val="19F40624"/>
    <w:rsid w:val="1A732326"/>
    <w:rsid w:val="1AEEEC5E"/>
    <w:rsid w:val="1AF4CAB9"/>
    <w:rsid w:val="1B15AF17"/>
    <w:rsid w:val="1B5708B8"/>
    <w:rsid w:val="1B9962AA"/>
    <w:rsid w:val="1BB850B6"/>
    <w:rsid w:val="1BC10F22"/>
    <w:rsid w:val="1C0C4739"/>
    <w:rsid w:val="1C42FAC8"/>
    <w:rsid w:val="1C769129"/>
    <w:rsid w:val="1C8F5E3D"/>
    <w:rsid w:val="1CC45DE5"/>
    <w:rsid w:val="1CD6B6AC"/>
    <w:rsid w:val="1CE8E60E"/>
    <w:rsid w:val="1CF05288"/>
    <w:rsid w:val="1D133ACD"/>
    <w:rsid w:val="1DA18517"/>
    <w:rsid w:val="1DD2C728"/>
    <w:rsid w:val="1DE863F8"/>
    <w:rsid w:val="1E28DBF3"/>
    <w:rsid w:val="1E57E950"/>
    <w:rsid w:val="1EE804A1"/>
    <w:rsid w:val="1EF99422"/>
    <w:rsid w:val="1EFA640A"/>
    <w:rsid w:val="1F225B28"/>
    <w:rsid w:val="1F262E2C"/>
    <w:rsid w:val="1F37117F"/>
    <w:rsid w:val="20049CE7"/>
    <w:rsid w:val="2009633F"/>
    <w:rsid w:val="20180F12"/>
    <w:rsid w:val="20597CB2"/>
    <w:rsid w:val="20C54171"/>
    <w:rsid w:val="216914FA"/>
    <w:rsid w:val="216C73C7"/>
    <w:rsid w:val="21B5077E"/>
    <w:rsid w:val="222AC305"/>
    <w:rsid w:val="2305EF59"/>
    <w:rsid w:val="233B0EB9"/>
    <w:rsid w:val="234ABA2C"/>
    <w:rsid w:val="246661E8"/>
    <w:rsid w:val="248C2C86"/>
    <w:rsid w:val="24B5ADD0"/>
    <w:rsid w:val="24B6F15F"/>
    <w:rsid w:val="252F1AEE"/>
    <w:rsid w:val="255FF817"/>
    <w:rsid w:val="25952655"/>
    <w:rsid w:val="25D5EF12"/>
    <w:rsid w:val="2684B978"/>
    <w:rsid w:val="269AC68E"/>
    <w:rsid w:val="273B00C8"/>
    <w:rsid w:val="274B7E3F"/>
    <w:rsid w:val="278DD43C"/>
    <w:rsid w:val="27A8ECA1"/>
    <w:rsid w:val="27AE43C9"/>
    <w:rsid w:val="283CE62D"/>
    <w:rsid w:val="286ED4CF"/>
    <w:rsid w:val="28790E8D"/>
    <w:rsid w:val="29319676"/>
    <w:rsid w:val="29496F65"/>
    <w:rsid w:val="296EC131"/>
    <w:rsid w:val="29838989"/>
    <w:rsid w:val="29932386"/>
    <w:rsid w:val="29C26748"/>
    <w:rsid w:val="2A94F150"/>
    <w:rsid w:val="2AC03F65"/>
    <w:rsid w:val="2AE3315D"/>
    <w:rsid w:val="2B017778"/>
    <w:rsid w:val="2BBEA507"/>
    <w:rsid w:val="2BF01CAD"/>
    <w:rsid w:val="2BF74A82"/>
    <w:rsid w:val="2C3F4A10"/>
    <w:rsid w:val="2C9A689C"/>
    <w:rsid w:val="2CB6301C"/>
    <w:rsid w:val="2CD74620"/>
    <w:rsid w:val="2CE31FEF"/>
    <w:rsid w:val="2CEB0D75"/>
    <w:rsid w:val="2D276934"/>
    <w:rsid w:val="2D860DF1"/>
    <w:rsid w:val="2D983A4F"/>
    <w:rsid w:val="2DE6B160"/>
    <w:rsid w:val="2E3D11C3"/>
    <w:rsid w:val="2E44DF77"/>
    <w:rsid w:val="2ECCC376"/>
    <w:rsid w:val="2ED34436"/>
    <w:rsid w:val="2FFF5D31"/>
    <w:rsid w:val="303DA044"/>
    <w:rsid w:val="30A2A3A7"/>
    <w:rsid w:val="30AC73DC"/>
    <w:rsid w:val="30B851DE"/>
    <w:rsid w:val="30BEE1D6"/>
    <w:rsid w:val="30E0F942"/>
    <w:rsid w:val="30F52C69"/>
    <w:rsid w:val="31096438"/>
    <w:rsid w:val="31253353"/>
    <w:rsid w:val="312970DE"/>
    <w:rsid w:val="312C2368"/>
    <w:rsid w:val="313DA69B"/>
    <w:rsid w:val="31C79A13"/>
    <w:rsid w:val="31DB6D46"/>
    <w:rsid w:val="31EA2F04"/>
    <w:rsid w:val="327AC6CD"/>
    <w:rsid w:val="328D6A75"/>
    <w:rsid w:val="32A59523"/>
    <w:rsid w:val="32C0E275"/>
    <w:rsid w:val="335BC513"/>
    <w:rsid w:val="33636A74"/>
    <w:rsid w:val="339C0300"/>
    <w:rsid w:val="349943DA"/>
    <w:rsid w:val="349F277E"/>
    <w:rsid w:val="35064ED1"/>
    <w:rsid w:val="353CBC17"/>
    <w:rsid w:val="35F06282"/>
    <w:rsid w:val="3639132B"/>
    <w:rsid w:val="368B95CC"/>
    <w:rsid w:val="36EC8237"/>
    <w:rsid w:val="36F56F14"/>
    <w:rsid w:val="373852D2"/>
    <w:rsid w:val="3772F131"/>
    <w:rsid w:val="37738725"/>
    <w:rsid w:val="38078ACD"/>
    <w:rsid w:val="38198988"/>
    <w:rsid w:val="384301EA"/>
    <w:rsid w:val="38A5CAD7"/>
    <w:rsid w:val="38E1D223"/>
    <w:rsid w:val="38E627C0"/>
    <w:rsid w:val="391B2920"/>
    <w:rsid w:val="392010EB"/>
    <w:rsid w:val="3986CF35"/>
    <w:rsid w:val="39EDA765"/>
    <w:rsid w:val="3A121DD9"/>
    <w:rsid w:val="3AAF8B00"/>
    <w:rsid w:val="3AD23BBC"/>
    <w:rsid w:val="3B0819B3"/>
    <w:rsid w:val="3B23DD51"/>
    <w:rsid w:val="3B73DD61"/>
    <w:rsid w:val="3B9C1355"/>
    <w:rsid w:val="3BB93951"/>
    <w:rsid w:val="3BC9EF41"/>
    <w:rsid w:val="3BDDECFF"/>
    <w:rsid w:val="3BDDFA77"/>
    <w:rsid w:val="3BE7570E"/>
    <w:rsid w:val="3C467F96"/>
    <w:rsid w:val="3C671A70"/>
    <w:rsid w:val="3C7B1B6A"/>
    <w:rsid w:val="3C8A440C"/>
    <w:rsid w:val="3D166AAA"/>
    <w:rsid w:val="3D694BD3"/>
    <w:rsid w:val="3D776E85"/>
    <w:rsid w:val="3DA1495D"/>
    <w:rsid w:val="3E1C8FB6"/>
    <w:rsid w:val="3E311ADF"/>
    <w:rsid w:val="3E8EC5BE"/>
    <w:rsid w:val="3E9A70CB"/>
    <w:rsid w:val="3F053411"/>
    <w:rsid w:val="3F1367AD"/>
    <w:rsid w:val="3F41D774"/>
    <w:rsid w:val="3F466FD4"/>
    <w:rsid w:val="3FC222CB"/>
    <w:rsid w:val="40352633"/>
    <w:rsid w:val="40A61C93"/>
    <w:rsid w:val="40BF3148"/>
    <w:rsid w:val="40EE4261"/>
    <w:rsid w:val="40F89B73"/>
    <w:rsid w:val="417C1E67"/>
    <w:rsid w:val="41A98089"/>
    <w:rsid w:val="41C8ADB3"/>
    <w:rsid w:val="4238B933"/>
    <w:rsid w:val="42AAC3CF"/>
    <w:rsid w:val="42B57721"/>
    <w:rsid w:val="42D6E1D8"/>
    <w:rsid w:val="43599FE7"/>
    <w:rsid w:val="436A97D9"/>
    <w:rsid w:val="4387B322"/>
    <w:rsid w:val="43B13F05"/>
    <w:rsid w:val="44749AE3"/>
    <w:rsid w:val="44990750"/>
    <w:rsid w:val="45323874"/>
    <w:rsid w:val="45387545"/>
    <w:rsid w:val="458B112D"/>
    <w:rsid w:val="45AFFEE4"/>
    <w:rsid w:val="45B99E7D"/>
    <w:rsid w:val="466E2951"/>
    <w:rsid w:val="46B63D7B"/>
    <w:rsid w:val="46CD93BB"/>
    <w:rsid w:val="47554F2A"/>
    <w:rsid w:val="4765C0C4"/>
    <w:rsid w:val="479A9742"/>
    <w:rsid w:val="4809DA20"/>
    <w:rsid w:val="481DDB03"/>
    <w:rsid w:val="4822AAF8"/>
    <w:rsid w:val="4850BF8A"/>
    <w:rsid w:val="48B20BC1"/>
    <w:rsid w:val="48B5286C"/>
    <w:rsid w:val="48B6C3DD"/>
    <w:rsid w:val="48D3EEB0"/>
    <w:rsid w:val="4949148D"/>
    <w:rsid w:val="49A122ED"/>
    <w:rsid w:val="49FF7BAB"/>
    <w:rsid w:val="4A2E9ECA"/>
    <w:rsid w:val="4B391F81"/>
    <w:rsid w:val="4B485761"/>
    <w:rsid w:val="4BC8B456"/>
    <w:rsid w:val="4C268AA6"/>
    <w:rsid w:val="4C56AB23"/>
    <w:rsid w:val="4C71D656"/>
    <w:rsid w:val="4C7DC41E"/>
    <w:rsid w:val="4CA0FC96"/>
    <w:rsid w:val="4CF9C646"/>
    <w:rsid w:val="4D568AC7"/>
    <w:rsid w:val="4DA276E8"/>
    <w:rsid w:val="4DB0E92C"/>
    <w:rsid w:val="4DBC31FD"/>
    <w:rsid w:val="4DC9946F"/>
    <w:rsid w:val="4DCBE6BC"/>
    <w:rsid w:val="4E04557F"/>
    <w:rsid w:val="4E2765F6"/>
    <w:rsid w:val="4E28AAAC"/>
    <w:rsid w:val="4E505402"/>
    <w:rsid w:val="4E5795D4"/>
    <w:rsid w:val="4E8A2A32"/>
    <w:rsid w:val="4F2B7D8F"/>
    <w:rsid w:val="4F88A094"/>
    <w:rsid w:val="4FDBC84D"/>
    <w:rsid w:val="5035CD6E"/>
    <w:rsid w:val="50BE4118"/>
    <w:rsid w:val="50D1F83B"/>
    <w:rsid w:val="512E812F"/>
    <w:rsid w:val="51B17A6E"/>
    <w:rsid w:val="51E30A44"/>
    <w:rsid w:val="51F8C27F"/>
    <w:rsid w:val="51FC0536"/>
    <w:rsid w:val="523A18BD"/>
    <w:rsid w:val="52E3B9AA"/>
    <w:rsid w:val="536D4B25"/>
    <w:rsid w:val="53711D3E"/>
    <w:rsid w:val="5383D839"/>
    <w:rsid w:val="538D28CD"/>
    <w:rsid w:val="538F9BB0"/>
    <w:rsid w:val="53EF7DB3"/>
    <w:rsid w:val="54592092"/>
    <w:rsid w:val="55117D07"/>
    <w:rsid w:val="555DDCC0"/>
    <w:rsid w:val="5586BBAD"/>
    <w:rsid w:val="559C6368"/>
    <w:rsid w:val="55D0753C"/>
    <w:rsid w:val="55FC8264"/>
    <w:rsid w:val="567C78E2"/>
    <w:rsid w:val="56941552"/>
    <w:rsid w:val="56A0AE01"/>
    <w:rsid w:val="5736AA17"/>
    <w:rsid w:val="573B8115"/>
    <w:rsid w:val="576198C3"/>
    <w:rsid w:val="578256D6"/>
    <w:rsid w:val="57D00082"/>
    <w:rsid w:val="57E400D8"/>
    <w:rsid w:val="57E64D14"/>
    <w:rsid w:val="5820AE17"/>
    <w:rsid w:val="584F5BD6"/>
    <w:rsid w:val="58721382"/>
    <w:rsid w:val="5884C0FB"/>
    <w:rsid w:val="58E50078"/>
    <w:rsid w:val="58E6B50C"/>
    <w:rsid w:val="58F09D6B"/>
    <w:rsid w:val="59074355"/>
    <w:rsid w:val="593FDF7F"/>
    <w:rsid w:val="59A363F6"/>
    <w:rsid w:val="5A040437"/>
    <w:rsid w:val="5AD0D34D"/>
    <w:rsid w:val="5B47319F"/>
    <w:rsid w:val="5B865C62"/>
    <w:rsid w:val="5BC8FAF7"/>
    <w:rsid w:val="5C1CA13A"/>
    <w:rsid w:val="5C7ABF8B"/>
    <w:rsid w:val="5CD00D49"/>
    <w:rsid w:val="5CDABA6F"/>
    <w:rsid w:val="5D379B05"/>
    <w:rsid w:val="5D573603"/>
    <w:rsid w:val="5D85E776"/>
    <w:rsid w:val="5DC5AC30"/>
    <w:rsid w:val="5E2D014A"/>
    <w:rsid w:val="5E736044"/>
    <w:rsid w:val="5EAA5538"/>
    <w:rsid w:val="5EAB016B"/>
    <w:rsid w:val="5EC24E86"/>
    <w:rsid w:val="5EC39155"/>
    <w:rsid w:val="5EDBA80A"/>
    <w:rsid w:val="5F286D83"/>
    <w:rsid w:val="5F6B192C"/>
    <w:rsid w:val="5F7EE19E"/>
    <w:rsid w:val="609AFD5B"/>
    <w:rsid w:val="6167492E"/>
    <w:rsid w:val="61C4D322"/>
    <w:rsid w:val="61E65540"/>
    <w:rsid w:val="62250A3D"/>
    <w:rsid w:val="62628959"/>
    <w:rsid w:val="629E2139"/>
    <w:rsid w:val="62B09D90"/>
    <w:rsid w:val="62F943A8"/>
    <w:rsid w:val="63713638"/>
    <w:rsid w:val="638E2CB8"/>
    <w:rsid w:val="63CC93C3"/>
    <w:rsid w:val="63CFC079"/>
    <w:rsid w:val="643231A8"/>
    <w:rsid w:val="64BC653F"/>
    <w:rsid w:val="64BCB083"/>
    <w:rsid w:val="64CC514F"/>
    <w:rsid w:val="64DBBF73"/>
    <w:rsid w:val="654DF374"/>
    <w:rsid w:val="65C78974"/>
    <w:rsid w:val="65CF1729"/>
    <w:rsid w:val="65CF2EB1"/>
    <w:rsid w:val="65F822D0"/>
    <w:rsid w:val="66839693"/>
    <w:rsid w:val="66C51918"/>
    <w:rsid w:val="66E80DD3"/>
    <w:rsid w:val="676A115D"/>
    <w:rsid w:val="67C6801F"/>
    <w:rsid w:val="6832C24F"/>
    <w:rsid w:val="68334608"/>
    <w:rsid w:val="6840A8DA"/>
    <w:rsid w:val="6845C846"/>
    <w:rsid w:val="686134AB"/>
    <w:rsid w:val="6876AF18"/>
    <w:rsid w:val="68AB4E14"/>
    <w:rsid w:val="68ADBC49"/>
    <w:rsid w:val="68B13525"/>
    <w:rsid w:val="68BA5705"/>
    <w:rsid w:val="68D966F9"/>
    <w:rsid w:val="68DCF6E5"/>
    <w:rsid w:val="68E8B648"/>
    <w:rsid w:val="68FC5237"/>
    <w:rsid w:val="690B94D0"/>
    <w:rsid w:val="693B55CA"/>
    <w:rsid w:val="6959104F"/>
    <w:rsid w:val="6978CE7C"/>
    <w:rsid w:val="69B26F06"/>
    <w:rsid w:val="69C30412"/>
    <w:rsid w:val="6A02C6B6"/>
    <w:rsid w:val="6A4D4CD4"/>
    <w:rsid w:val="6A57CAC3"/>
    <w:rsid w:val="6A77A528"/>
    <w:rsid w:val="6A90005A"/>
    <w:rsid w:val="6A90CD85"/>
    <w:rsid w:val="6A93E1A2"/>
    <w:rsid w:val="6B1D68B1"/>
    <w:rsid w:val="6B894B3D"/>
    <w:rsid w:val="6BE6B655"/>
    <w:rsid w:val="6BF044F3"/>
    <w:rsid w:val="6C0EDECA"/>
    <w:rsid w:val="6C195BCD"/>
    <w:rsid w:val="6CB220F7"/>
    <w:rsid w:val="6CC341B7"/>
    <w:rsid w:val="6D29939F"/>
    <w:rsid w:val="6E1E0BAE"/>
    <w:rsid w:val="6E66FF4F"/>
    <w:rsid w:val="6E967370"/>
    <w:rsid w:val="6EAC1592"/>
    <w:rsid w:val="6F61CEC2"/>
    <w:rsid w:val="6F950568"/>
    <w:rsid w:val="6FE22866"/>
    <w:rsid w:val="709349B6"/>
    <w:rsid w:val="70D05998"/>
    <w:rsid w:val="70DA10FA"/>
    <w:rsid w:val="7135E5D3"/>
    <w:rsid w:val="716B51E4"/>
    <w:rsid w:val="71A1D9AE"/>
    <w:rsid w:val="71B299B3"/>
    <w:rsid w:val="720625E2"/>
    <w:rsid w:val="72C63316"/>
    <w:rsid w:val="732900F9"/>
    <w:rsid w:val="73923213"/>
    <w:rsid w:val="739C6A70"/>
    <w:rsid w:val="73BB19CE"/>
    <w:rsid w:val="73C76258"/>
    <w:rsid w:val="740A86D8"/>
    <w:rsid w:val="741347ED"/>
    <w:rsid w:val="744DDDF5"/>
    <w:rsid w:val="745828D7"/>
    <w:rsid w:val="74946923"/>
    <w:rsid w:val="74F88FF9"/>
    <w:rsid w:val="750427ED"/>
    <w:rsid w:val="7544FD55"/>
    <w:rsid w:val="75539B4D"/>
    <w:rsid w:val="7553A6B0"/>
    <w:rsid w:val="756EF921"/>
    <w:rsid w:val="75E60034"/>
    <w:rsid w:val="75F317A8"/>
    <w:rsid w:val="7629687B"/>
    <w:rsid w:val="76345468"/>
    <w:rsid w:val="7670FE86"/>
    <w:rsid w:val="769B1983"/>
    <w:rsid w:val="76DD173E"/>
    <w:rsid w:val="7705F4F0"/>
    <w:rsid w:val="771E218D"/>
    <w:rsid w:val="772F9BED"/>
    <w:rsid w:val="776309B1"/>
    <w:rsid w:val="77643CD4"/>
    <w:rsid w:val="779004BE"/>
    <w:rsid w:val="77AE03B8"/>
    <w:rsid w:val="781E5D53"/>
    <w:rsid w:val="7844574A"/>
    <w:rsid w:val="78E37C0E"/>
    <w:rsid w:val="78F6ED87"/>
    <w:rsid w:val="790D47CA"/>
    <w:rsid w:val="792B72ED"/>
    <w:rsid w:val="792D0C17"/>
    <w:rsid w:val="799AA90A"/>
    <w:rsid w:val="79C6954C"/>
    <w:rsid w:val="79E722E3"/>
    <w:rsid w:val="79EFE38B"/>
    <w:rsid w:val="79F91D37"/>
    <w:rsid w:val="7A515D99"/>
    <w:rsid w:val="7A6E6BA7"/>
    <w:rsid w:val="7AD533EC"/>
    <w:rsid w:val="7AF84CEA"/>
    <w:rsid w:val="7B057DD3"/>
    <w:rsid w:val="7B3BE243"/>
    <w:rsid w:val="7B7A59D5"/>
    <w:rsid w:val="7BC24E9B"/>
    <w:rsid w:val="7C1A0E20"/>
    <w:rsid w:val="7C42C1B0"/>
    <w:rsid w:val="7C9947AE"/>
    <w:rsid w:val="7CC99189"/>
    <w:rsid w:val="7D31E3A9"/>
    <w:rsid w:val="7D34CB8A"/>
    <w:rsid w:val="7D3A7387"/>
    <w:rsid w:val="7D502AA9"/>
    <w:rsid w:val="7DD4AAB0"/>
    <w:rsid w:val="7DE075FF"/>
    <w:rsid w:val="7DF3AC51"/>
    <w:rsid w:val="7E074FDE"/>
    <w:rsid w:val="7EA62B68"/>
    <w:rsid w:val="7EBC5E03"/>
    <w:rsid w:val="7EDEA3E6"/>
    <w:rsid w:val="7EF5AA2B"/>
    <w:rsid w:val="7F92EB68"/>
    <w:rsid w:val="7F9C6AB4"/>
    <w:rsid w:val="7FB89FBB"/>
    <w:rsid w:val="7FC411F3"/>
    <w:rsid w:val="7FF5C02E"/>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name="footnote reference"/>
    <w:lsdException w:qFormat="1" w:uiPriority="0" w:semiHidden="0" w:name="annotation reference"/>
    <w:lsdException w:uiPriority="0" w:name="line number"/>
    <w:lsdException w:uiPriority="0" w:name="page number"/>
    <w:lsdException w:qFormat="1" w:uiPriority="99" w:name="endnote reference"/>
    <w:lsdException w:qFormat="1" w:uiPriority="99"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61" w:semiHidden="0" w:name="Light List Accent 1"/>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pt-BR" w:eastAsia="pt-BR" w:bidi="ar-SA"/>
    </w:rPr>
  </w:style>
  <w:style w:type="paragraph" w:styleId="2">
    <w:name w:val="heading 1"/>
    <w:basedOn w:val="1"/>
    <w:next w:val="1"/>
    <w:link w:val="24"/>
    <w:qFormat/>
    <w:uiPriority w:val="0"/>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25"/>
    <w:unhideWhenUsed/>
    <w:qFormat/>
    <w:uiPriority w:val="9"/>
    <w:pPr>
      <w:keepNext/>
      <w:tabs>
        <w:tab w:val="left" w:pos="1701"/>
      </w:tabs>
      <w:ind w:right="-1"/>
      <w:jc w:val="center"/>
      <w:outlineLvl w:val="1"/>
    </w:pPr>
    <w:rPr>
      <w:b/>
      <w:color w:val="000000"/>
      <w:szCs w:val="20"/>
    </w:rPr>
  </w:style>
  <w:style w:type="paragraph" w:styleId="4">
    <w:name w:val="heading 3"/>
    <w:basedOn w:val="1"/>
    <w:next w:val="1"/>
    <w:link w:val="26"/>
    <w:unhideWhenUsed/>
    <w:qFormat/>
    <w:uiPriority w:val="0"/>
    <w:pPr>
      <w:keepNext/>
      <w:keepLines/>
      <w:spacing w:before="40"/>
      <w:outlineLvl w:val="2"/>
    </w:pPr>
    <w:rPr>
      <w:rFonts w:asciiTheme="majorHAnsi" w:hAnsiTheme="majorHAnsi" w:eastAsiaTheme="majorEastAsia" w:cstheme="majorBidi"/>
      <w:color w:val="254061" w:themeColor="accent1" w:themeShade="80"/>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endnote reference"/>
    <w:basedOn w:val="5"/>
    <w:semiHidden/>
    <w:unhideWhenUsed/>
    <w:qFormat/>
    <w:uiPriority w:val="99"/>
    <w:rPr>
      <w:vertAlign w:val="superscript"/>
    </w:rPr>
  </w:style>
  <w:style w:type="character" w:styleId="8">
    <w:name w:val="Strong"/>
    <w:basedOn w:val="5"/>
    <w:qFormat/>
    <w:uiPriority w:val="22"/>
    <w:rPr>
      <w:rFonts w:cs="Times New Roman"/>
      <w:b/>
    </w:rPr>
  </w:style>
  <w:style w:type="character" w:styleId="9">
    <w:name w:val="annotation reference"/>
    <w:basedOn w:val="5"/>
    <w:unhideWhenUsed/>
    <w:qFormat/>
    <w:uiPriority w:val="0"/>
    <w:rPr>
      <w:sz w:val="16"/>
      <w:szCs w:val="16"/>
    </w:rPr>
  </w:style>
  <w:style w:type="character" w:styleId="10">
    <w:name w:val="FollowedHyperlink"/>
    <w:basedOn w:val="5"/>
    <w:semiHidden/>
    <w:unhideWhenUsed/>
    <w:qFormat/>
    <w:uiPriority w:val="99"/>
    <w:rPr>
      <w:color w:val="954F72"/>
      <w:u w:val="single"/>
    </w:rPr>
  </w:style>
  <w:style w:type="character" w:styleId="11">
    <w:name w:val="Emphasis"/>
    <w:basedOn w:val="5"/>
    <w:qFormat/>
    <w:uiPriority w:val="0"/>
    <w:rPr>
      <w:i/>
      <w:iCs/>
    </w:rPr>
  </w:style>
  <w:style w:type="character" w:styleId="12">
    <w:name w:val="footnote reference"/>
    <w:basedOn w:val="5"/>
    <w:semiHidden/>
    <w:unhideWhenUsed/>
    <w:qFormat/>
    <w:uiPriority w:val="99"/>
    <w:rPr>
      <w:vertAlign w:val="superscript"/>
    </w:rPr>
  </w:style>
  <w:style w:type="character" w:styleId="13">
    <w:name w:val="Hyperlink"/>
    <w:basedOn w:val="5"/>
    <w:qFormat/>
    <w:uiPriority w:val="99"/>
    <w:rPr>
      <w:rFonts w:cs="Times New Roman"/>
      <w:color w:val="0000FF"/>
      <w:u w:val="single"/>
    </w:rPr>
  </w:style>
  <w:style w:type="paragraph" w:styleId="14">
    <w:name w:val="annotation text"/>
    <w:basedOn w:val="1"/>
    <w:link w:val="35"/>
    <w:unhideWhenUsed/>
    <w:qFormat/>
    <w:uiPriority w:val="99"/>
    <w:rPr>
      <w:sz w:val="20"/>
      <w:szCs w:val="20"/>
    </w:rPr>
  </w:style>
  <w:style w:type="paragraph" w:styleId="15">
    <w:name w:val="endnote text"/>
    <w:basedOn w:val="1"/>
    <w:link w:val="71"/>
    <w:semiHidden/>
    <w:unhideWhenUsed/>
    <w:qFormat/>
    <w:uiPriority w:val="99"/>
    <w:pPr>
      <w:spacing w:after="0" w:line="240" w:lineRule="auto"/>
    </w:pPr>
    <w:rPr>
      <w:sz w:val="20"/>
      <w:szCs w:val="20"/>
    </w:rPr>
  </w:style>
  <w:style w:type="paragraph" w:styleId="16">
    <w:name w:val="Normal (Web)"/>
    <w:basedOn w:val="1"/>
    <w:unhideWhenUsed/>
    <w:qFormat/>
    <w:uiPriority w:val="99"/>
    <w:pPr>
      <w:spacing w:before="100" w:beforeAutospacing="1" w:after="100" w:afterAutospacing="1"/>
    </w:pPr>
  </w:style>
  <w:style w:type="paragraph" w:styleId="17">
    <w:name w:val="header"/>
    <w:basedOn w:val="1"/>
    <w:link w:val="28"/>
    <w:qFormat/>
    <w:uiPriority w:val="99"/>
    <w:pPr>
      <w:tabs>
        <w:tab w:val="center" w:pos="4252"/>
        <w:tab w:val="right" w:pos="8504"/>
      </w:tabs>
    </w:pPr>
  </w:style>
  <w:style w:type="paragraph" w:styleId="18">
    <w:name w:val="annotation subject"/>
    <w:basedOn w:val="14"/>
    <w:next w:val="14"/>
    <w:link w:val="36"/>
    <w:semiHidden/>
    <w:unhideWhenUsed/>
    <w:qFormat/>
    <w:uiPriority w:val="0"/>
    <w:rPr>
      <w:b/>
      <w:bCs/>
    </w:rPr>
  </w:style>
  <w:style w:type="paragraph" w:styleId="19">
    <w:name w:val="footer"/>
    <w:basedOn w:val="1"/>
    <w:link w:val="29"/>
    <w:qFormat/>
    <w:uiPriority w:val="99"/>
    <w:pPr>
      <w:tabs>
        <w:tab w:val="center" w:pos="4252"/>
        <w:tab w:val="right" w:pos="8504"/>
      </w:tabs>
    </w:pPr>
  </w:style>
  <w:style w:type="paragraph" w:styleId="20">
    <w:name w:val="Balloon Text"/>
    <w:basedOn w:val="1"/>
    <w:link w:val="31"/>
    <w:qFormat/>
    <w:uiPriority w:val="0"/>
    <w:rPr>
      <w:rFonts w:ascii="Tahoma" w:hAnsi="Tahoma" w:cs="Tahoma"/>
      <w:sz w:val="16"/>
      <w:szCs w:val="16"/>
    </w:rPr>
  </w:style>
  <w:style w:type="paragraph" w:styleId="21">
    <w:name w:val="footnote text"/>
    <w:basedOn w:val="1"/>
    <w:link w:val="72"/>
    <w:semiHidden/>
    <w:unhideWhenUsed/>
    <w:qFormat/>
    <w:uiPriority w:val="99"/>
    <w:pPr>
      <w:spacing w:after="0" w:line="240" w:lineRule="auto"/>
    </w:pPr>
    <w:rPr>
      <w:sz w:val="20"/>
      <w:szCs w:val="20"/>
    </w:rPr>
  </w:style>
  <w:style w:type="table" w:styleId="22">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Light List Accent 1"/>
    <w:basedOn w:val="6"/>
    <w:qFormat/>
    <w:uiPriority w:val="61"/>
    <w:rPr>
      <w:rFonts w:asciiTheme="minorHAnsi" w:hAnsiTheme="minorHAnsi"/>
      <w:sz w:val="22"/>
      <w:szCs w:val="22"/>
    </w:rPr>
    <w:tblPr>
      <w:tblBorders>
        <w:top w:val="single" w:color="4F81BD" w:sz="8" w:space="0"/>
        <w:left w:val="single" w:color="4F81BD" w:sz="8" w:space="0"/>
        <w:bottom w:val="single" w:color="4F81BD" w:sz="8" w:space="0"/>
        <w:right w:val="single" w:color="4F81BD" w:sz="8" w:space="0"/>
      </w:tblBorders>
    </w:tblPr>
    <w:tblStylePr w:type="firstRow">
      <w:pPr>
        <w:spacing w:before="0" w:after="0"/>
      </w:pPr>
      <w:rPr>
        <w:rFonts w:cs="Times New Roman"/>
        <w:b/>
        <w:bCs/>
        <w:color w:val="FFFFFF"/>
      </w:rPr>
      <w:tcPr>
        <w:shd w:val="clear" w:color="auto" w:fill="4F81BD"/>
      </w:tcPr>
    </w:tblStylePr>
    <w:tblStylePr w:type="lastRow">
      <w:pPr>
        <w:spacing w:before="0" w:after="0"/>
      </w:pPr>
      <w:rPr>
        <w:rFonts w:cs="Times New Roman"/>
        <w:b/>
        <w:bCs/>
      </w:rPr>
      <w:tcPr>
        <w:tcBorders>
          <w:top w:val="double" w:color="4F81BD" w:sz="6" w:space="0"/>
          <w:left w:val="single" w:color="4F81BD" w:sz="8" w:space="0"/>
          <w:bottom w:val="single" w:color="4F81BD" w:sz="8" w:space="0"/>
          <w:right w:val="single" w:color="4F81BD" w:sz="8" w:space="0"/>
        </w:tcBorders>
      </w:tcPr>
    </w:tblStylePr>
    <w:tblStylePr w:type="firstCol">
      <w:rPr>
        <w:rFonts w:cs="Times New Roman"/>
        <w:b/>
        <w:bCs/>
      </w:rPr>
    </w:tblStylePr>
    <w:tblStylePr w:type="lastCol">
      <w:rPr>
        <w:rFonts w:cs="Times New Roman"/>
        <w:b/>
        <w:bCs/>
      </w:rPr>
    </w:tblStylePr>
    <w:tblStylePr w:type="band1Vert">
      <w:rPr>
        <w:rFonts w:cs="Times New Roman"/>
      </w:rPr>
      <w:tcPr>
        <w:tcBorders>
          <w:top w:val="single" w:color="4F81BD" w:sz="8" w:space="0"/>
          <w:left w:val="single" w:color="4F81BD" w:sz="8" w:space="0"/>
          <w:bottom w:val="single" w:color="4F81BD" w:sz="8" w:space="0"/>
          <w:right w:val="single" w:color="4F81BD" w:sz="8" w:space="0"/>
        </w:tcBorders>
      </w:tcPr>
    </w:tblStylePr>
    <w:tblStylePr w:type="band1Horz">
      <w:rPr>
        <w:rFonts w:cs="Times New Roman"/>
      </w:rPr>
      <w:tcPr>
        <w:tcBorders>
          <w:top w:val="single" w:color="4F81BD" w:sz="8" w:space="0"/>
          <w:left w:val="single" w:color="4F81BD" w:sz="8" w:space="0"/>
          <w:bottom w:val="single" w:color="4F81BD" w:sz="8" w:space="0"/>
          <w:right w:val="single" w:color="4F81BD" w:sz="8" w:space="0"/>
        </w:tcBorders>
      </w:tcPr>
    </w:tblStylePr>
  </w:style>
  <w:style w:type="character" w:customStyle="1" w:styleId="24">
    <w:name w:val="Título 1 Char"/>
    <w:basedOn w:val="5"/>
    <w:link w:val="2"/>
    <w:qFormat/>
    <w:uiPriority w:val="0"/>
    <w:rPr>
      <w:rFonts w:asciiTheme="majorHAnsi" w:hAnsiTheme="majorHAnsi" w:eastAsiaTheme="majorEastAsia" w:cstheme="majorBidi"/>
      <w:color w:val="376092" w:themeColor="accent1" w:themeShade="BF"/>
      <w:sz w:val="32"/>
      <w:szCs w:val="32"/>
      <w:lang w:val="pt-BR" w:eastAsia="pt-BR"/>
    </w:rPr>
  </w:style>
  <w:style w:type="character" w:customStyle="1" w:styleId="25">
    <w:name w:val="Título 2 Char"/>
    <w:basedOn w:val="5"/>
    <w:link w:val="3"/>
    <w:qFormat/>
    <w:uiPriority w:val="9"/>
    <w:rPr>
      <w:b/>
      <w:color w:val="000000"/>
      <w:sz w:val="24"/>
      <w:lang w:val="pt-BR" w:eastAsia="pt-BR"/>
    </w:rPr>
  </w:style>
  <w:style w:type="character" w:customStyle="1" w:styleId="26">
    <w:name w:val="Título 3 Char"/>
    <w:basedOn w:val="5"/>
    <w:link w:val="4"/>
    <w:qFormat/>
    <w:uiPriority w:val="0"/>
    <w:rPr>
      <w:rFonts w:asciiTheme="majorHAnsi" w:hAnsiTheme="majorHAnsi" w:eastAsiaTheme="majorEastAsia" w:cstheme="majorBidi"/>
      <w:color w:val="254061" w:themeColor="accent1" w:themeShade="80"/>
      <w:sz w:val="24"/>
      <w:szCs w:val="24"/>
      <w:lang w:val="pt-BR" w:eastAsia="pt-BR"/>
    </w:rPr>
  </w:style>
  <w:style w:type="paragraph" w:customStyle="1" w:styleId="27">
    <w:name w:val="Texto Parágrafo"/>
    <w:basedOn w:val="1"/>
    <w:qFormat/>
    <w:uiPriority w:val="0"/>
    <w:pPr>
      <w:keepLines/>
      <w:suppressAutoHyphens/>
      <w:spacing w:before="120" w:after="120" w:line="260" w:lineRule="exact"/>
      <w:ind w:firstLine="284"/>
      <w:jc w:val="both"/>
      <w:outlineLvl w:val="0"/>
    </w:pPr>
    <w:rPr>
      <w:rFonts w:ascii="Book Antiqua" w:hAnsi="Book Antiqua"/>
      <w:kern w:val="20"/>
      <w:sz w:val="22"/>
      <w:szCs w:val="20"/>
    </w:rPr>
  </w:style>
  <w:style w:type="character" w:customStyle="1" w:styleId="28">
    <w:name w:val="Cabeçalho Char"/>
    <w:basedOn w:val="5"/>
    <w:link w:val="17"/>
    <w:semiHidden/>
    <w:qFormat/>
    <w:locked/>
    <w:uiPriority w:val="99"/>
    <w:rPr>
      <w:rFonts w:cs="Times New Roman"/>
      <w:sz w:val="24"/>
      <w:szCs w:val="24"/>
    </w:rPr>
  </w:style>
  <w:style w:type="character" w:customStyle="1" w:styleId="29">
    <w:name w:val="Rodapé Char"/>
    <w:basedOn w:val="5"/>
    <w:link w:val="19"/>
    <w:qFormat/>
    <w:locked/>
    <w:uiPriority w:val="99"/>
    <w:rPr>
      <w:rFonts w:cs="Times New Roman"/>
      <w:sz w:val="24"/>
      <w:szCs w:val="24"/>
    </w:rPr>
  </w:style>
  <w:style w:type="character" w:customStyle="1" w:styleId="30">
    <w:name w:val="apple-converted-space"/>
    <w:basedOn w:val="5"/>
    <w:qFormat/>
    <w:uiPriority w:val="0"/>
    <w:rPr>
      <w:rFonts w:cs="Times New Roman"/>
    </w:rPr>
  </w:style>
  <w:style w:type="character" w:customStyle="1" w:styleId="31">
    <w:name w:val="Texto de balão Char"/>
    <w:basedOn w:val="5"/>
    <w:link w:val="20"/>
    <w:qFormat/>
    <w:uiPriority w:val="0"/>
    <w:rPr>
      <w:rFonts w:ascii="Tahoma" w:hAnsi="Tahoma" w:cs="Tahoma"/>
      <w:sz w:val="16"/>
      <w:szCs w:val="16"/>
      <w:lang w:val="pt-BR" w:eastAsia="pt-BR"/>
    </w:rPr>
  </w:style>
  <w:style w:type="paragraph" w:customStyle="1" w:styleId="32">
    <w:name w:val="Numeração"/>
    <w:basedOn w:val="33"/>
    <w:link w:val="34"/>
    <w:qFormat/>
    <w:uiPriority w:val="0"/>
    <w:pPr>
      <w:tabs>
        <w:tab w:val="left" w:pos="426"/>
      </w:tabs>
      <w:spacing w:line="360" w:lineRule="auto"/>
      <w:ind w:left="0"/>
      <w:jc w:val="both"/>
    </w:pPr>
    <w:rPr>
      <w:szCs w:val="20"/>
      <w:lang w:val="zh-CN" w:eastAsia="zh-CN"/>
    </w:rPr>
  </w:style>
  <w:style w:type="paragraph" w:styleId="33">
    <w:name w:val="List Paragraph"/>
    <w:basedOn w:val="1"/>
    <w:link w:val="37"/>
    <w:qFormat/>
    <w:uiPriority w:val="34"/>
    <w:pPr>
      <w:ind w:left="720"/>
      <w:contextualSpacing/>
    </w:pPr>
  </w:style>
  <w:style w:type="character" w:customStyle="1" w:styleId="34">
    <w:name w:val="Numeração Char"/>
    <w:link w:val="32"/>
    <w:qFormat/>
    <w:uiPriority w:val="0"/>
    <w:rPr>
      <w:sz w:val="24"/>
      <w:lang w:val="zh-CN" w:eastAsia="zh-CN"/>
    </w:rPr>
  </w:style>
  <w:style w:type="character" w:customStyle="1" w:styleId="35">
    <w:name w:val="Texto de comentário Char"/>
    <w:basedOn w:val="5"/>
    <w:link w:val="14"/>
    <w:qFormat/>
    <w:uiPriority w:val="99"/>
    <w:rPr>
      <w:lang w:val="pt-BR" w:eastAsia="pt-BR"/>
    </w:rPr>
  </w:style>
  <w:style w:type="character" w:customStyle="1" w:styleId="36">
    <w:name w:val="Assunto do comentário Char"/>
    <w:basedOn w:val="35"/>
    <w:link w:val="18"/>
    <w:semiHidden/>
    <w:qFormat/>
    <w:uiPriority w:val="0"/>
    <w:rPr>
      <w:b/>
      <w:bCs/>
      <w:lang w:val="pt-BR" w:eastAsia="pt-BR"/>
    </w:rPr>
  </w:style>
  <w:style w:type="character" w:customStyle="1" w:styleId="37">
    <w:name w:val="Parágrafo da Lista Char"/>
    <w:link w:val="33"/>
    <w:qFormat/>
    <w:locked/>
    <w:uiPriority w:val="34"/>
    <w:rPr>
      <w:sz w:val="24"/>
      <w:szCs w:val="24"/>
      <w:lang w:val="pt-BR" w:eastAsia="pt-BR"/>
    </w:rPr>
  </w:style>
  <w:style w:type="character" w:customStyle="1" w:styleId="38">
    <w:name w:val="Menção Pendente1"/>
    <w:basedOn w:val="5"/>
    <w:semiHidden/>
    <w:unhideWhenUsed/>
    <w:qFormat/>
    <w:uiPriority w:val="99"/>
    <w:rPr>
      <w:color w:val="605E5C"/>
      <w:shd w:val="clear" w:color="auto" w:fill="E1DFDD"/>
    </w:rPr>
  </w:style>
  <w:style w:type="paragraph" w:customStyle="1" w:styleId="39">
    <w:name w:val="msonormal"/>
    <w:basedOn w:val="1"/>
    <w:qFormat/>
    <w:uiPriority w:val="0"/>
    <w:pPr>
      <w:spacing w:before="100" w:beforeAutospacing="1" w:after="100" w:afterAutospacing="1"/>
    </w:pPr>
  </w:style>
  <w:style w:type="paragraph" w:customStyle="1" w:styleId="40">
    <w:name w:val="xl63"/>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center"/>
    </w:pPr>
    <w:rPr>
      <w:sz w:val="18"/>
      <w:szCs w:val="18"/>
    </w:rPr>
  </w:style>
  <w:style w:type="paragraph" w:customStyle="1" w:styleId="41">
    <w:name w:val="xl64"/>
    <w:basedOn w:val="1"/>
    <w:qFormat/>
    <w:uiPriority w:val="0"/>
    <w:pPr>
      <w:pBdr>
        <w:bottom w:val="single" w:color="auto" w:sz="8" w:space="0"/>
        <w:right w:val="single" w:color="auto" w:sz="8" w:space="0"/>
      </w:pBdr>
      <w:spacing w:before="100" w:beforeAutospacing="1" w:after="100" w:afterAutospacing="1"/>
      <w:jc w:val="center"/>
      <w:textAlignment w:val="center"/>
    </w:pPr>
    <w:rPr>
      <w:sz w:val="18"/>
      <w:szCs w:val="18"/>
    </w:rPr>
  </w:style>
  <w:style w:type="paragraph" w:customStyle="1" w:styleId="42">
    <w:name w:val="xl65"/>
    <w:basedOn w:val="1"/>
    <w:qFormat/>
    <w:uiPriority w:val="0"/>
    <w:pPr>
      <w:pBdr>
        <w:bottom w:val="single" w:color="auto" w:sz="8" w:space="0"/>
        <w:right w:val="single" w:color="auto" w:sz="8" w:space="0"/>
      </w:pBdr>
      <w:spacing w:before="100" w:beforeAutospacing="1" w:after="100" w:afterAutospacing="1"/>
      <w:textAlignment w:val="center"/>
    </w:pPr>
    <w:rPr>
      <w:sz w:val="18"/>
      <w:szCs w:val="18"/>
    </w:rPr>
  </w:style>
  <w:style w:type="paragraph" w:customStyle="1" w:styleId="43">
    <w:name w:val="xl66"/>
    <w:basedOn w:val="1"/>
    <w:qFormat/>
    <w:uiPriority w:val="0"/>
    <w:pPr>
      <w:pBdr>
        <w:bottom w:val="single" w:color="auto" w:sz="8" w:space="0"/>
        <w:right w:val="single" w:color="auto" w:sz="8" w:space="0"/>
      </w:pBdr>
      <w:spacing w:before="100" w:beforeAutospacing="1" w:after="100" w:afterAutospacing="1"/>
      <w:jc w:val="right"/>
      <w:textAlignment w:val="center"/>
    </w:pPr>
    <w:rPr>
      <w:sz w:val="18"/>
      <w:szCs w:val="18"/>
    </w:rPr>
  </w:style>
  <w:style w:type="paragraph" w:customStyle="1" w:styleId="44">
    <w:name w:val="xl67"/>
    <w:basedOn w:val="1"/>
    <w:qFormat/>
    <w:uiPriority w:val="0"/>
    <w:pPr>
      <w:pBdr>
        <w:bottom w:val="single" w:color="auto" w:sz="8" w:space="0"/>
        <w:right w:val="single" w:color="auto" w:sz="8" w:space="0"/>
      </w:pBdr>
      <w:spacing w:before="100" w:beforeAutospacing="1" w:after="100" w:afterAutospacing="1"/>
      <w:jc w:val="right"/>
      <w:textAlignment w:val="center"/>
    </w:pPr>
    <w:rPr>
      <w:sz w:val="18"/>
      <w:szCs w:val="18"/>
    </w:rPr>
  </w:style>
  <w:style w:type="paragraph" w:customStyle="1" w:styleId="45">
    <w:name w:val="xl68"/>
    <w:basedOn w:val="1"/>
    <w:qFormat/>
    <w:uiPriority w:val="0"/>
    <w:pPr>
      <w:pBdr>
        <w:top w:val="single" w:color="auto" w:sz="8" w:space="0"/>
        <w:left w:val="single" w:color="auto" w:sz="8" w:space="0"/>
        <w:right w:val="single" w:color="auto" w:sz="8" w:space="0"/>
      </w:pBdr>
      <w:shd w:val="pct10" w:color="000000" w:fill="DEDEDE"/>
      <w:spacing w:before="100" w:beforeAutospacing="1" w:after="100" w:afterAutospacing="1"/>
      <w:textAlignment w:val="center"/>
    </w:pPr>
    <w:rPr>
      <w:b/>
      <w:bCs/>
      <w:color w:val="000000"/>
      <w:sz w:val="16"/>
      <w:szCs w:val="16"/>
    </w:rPr>
  </w:style>
  <w:style w:type="paragraph" w:customStyle="1" w:styleId="46">
    <w:name w:val="xl69"/>
    <w:basedOn w:val="1"/>
    <w:qFormat/>
    <w:uiPriority w:val="0"/>
    <w:pPr>
      <w:spacing w:before="100" w:beforeAutospacing="1" w:after="100" w:afterAutospacing="1"/>
      <w:jc w:val="center"/>
      <w:textAlignment w:val="center"/>
    </w:pPr>
    <w:rPr>
      <w:sz w:val="18"/>
      <w:szCs w:val="18"/>
    </w:rPr>
  </w:style>
  <w:style w:type="paragraph" w:customStyle="1" w:styleId="47">
    <w:name w:val="xl70"/>
    <w:basedOn w:val="1"/>
    <w:qFormat/>
    <w:uiPriority w:val="0"/>
    <w:pPr>
      <w:pBdr>
        <w:left w:val="single" w:color="auto" w:sz="8" w:space="0"/>
        <w:bottom w:val="single" w:color="auto" w:sz="8" w:space="0"/>
        <w:right w:val="single" w:color="auto" w:sz="8" w:space="0"/>
      </w:pBdr>
      <w:spacing w:before="100" w:beforeAutospacing="1" w:after="100" w:afterAutospacing="1"/>
      <w:textAlignment w:val="center"/>
    </w:pPr>
    <w:rPr>
      <w:sz w:val="18"/>
      <w:szCs w:val="18"/>
    </w:rPr>
  </w:style>
  <w:style w:type="paragraph" w:customStyle="1" w:styleId="48">
    <w:name w:val="xl71"/>
    <w:basedOn w:val="1"/>
    <w:qFormat/>
    <w:uiPriority w:val="0"/>
    <w:pPr>
      <w:spacing w:before="100" w:beforeAutospacing="1" w:after="100" w:afterAutospacing="1"/>
      <w:textAlignment w:val="center"/>
    </w:pPr>
    <w:rPr>
      <w:sz w:val="18"/>
      <w:szCs w:val="18"/>
    </w:rPr>
  </w:style>
  <w:style w:type="paragraph" w:customStyle="1" w:styleId="49">
    <w:name w:val="xl72"/>
    <w:basedOn w:val="1"/>
    <w:qFormat/>
    <w:uiPriority w:val="0"/>
    <w:pPr>
      <w:pBdr>
        <w:left w:val="single" w:color="auto" w:sz="8" w:space="0"/>
        <w:bottom w:val="single" w:color="auto" w:sz="8" w:space="0"/>
        <w:right w:val="single" w:color="auto" w:sz="8" w:space="0"/>
      </w:pBdr>
      <w:spacing w:before="100" w:beforeAutospacing="1" w:after="100" w:afterAutospacing="1"/>
      <w:jc w:val="right"/>
      <w:textAlignment w:val="center"/>
    </w:pPr>
    <w:rPr>
      <w:sz w:val="18"/>
      <w:szCs w:val="18"/>
    </w:rPr>
  </w:style>
  <w:style w:type="paragraph" w:customStyle="1" w:styleId="50">
    <w:name w:val="xl73"/>
    <w:basedOn w:val="1"/>
    <w:qFormat/>
    <w:uiPriority w:val="0"/>
    <w:pPr>
      <w:spacing w:before="100" w:beforeAutospacing="1" w:after="100" w:afterAutospacing="1"/>
      <w:jc w:val="right"/>
      <w:textAlignment w:val="center"/>
    </w:pPr>
    <w:rPr>
      <w:sz w:val="18"/>
      <w:szCs w:val="18"/>
    </w:rPr>
  </w:style>
  <w:style w:type="paragraph" w:customStyle="1" w:styleId="51">
    <w:name w:val="xl74"/>
    <w:basedOn w:val="1"/>
    <w:qFormat/>
    <w:uiPriority w:val="0"/>
    <w:pPr>
      <w:spacing w:before="100" w:beforeAutospacing="1" w:after="100" w:afterAutospacing="1"/>
      <w:jc w:val="right"/>
      <w:textAlignment w:val="center"/>
    </w:pPr>
    <w:rPr>
      <w:sz w:val="18"/>
      <w:szCs w:val="18"/>
    </w:rPr>
  </w:style>
  <w:style w:type="paragraph" w:customStyle="1" w:styleId="52">
    <w:name w:val="xl75"/>
    <w:basedOn w:val="1"/>
    <w:qFormat/>
    <w:uiPriority w:val="0"/>
    <w:pPr>
      <w:pBdr>
        <w:left w:val="single" w:color="auto" w:sz="8" w:space="0"/>
        <w:right w:val="single" w:color="auto" w:sz="8" w:space="0"/>
      </w:pBdr>
      <w:spacing w:before="100" w:beforeAutospacing="1" w:after="100" w:afterAutospacing="1"/>
      <w:jc w:val="center"/>
      <w:textAlignment w:val="center"/>
    </w:pPr>
    <w:rPr>
      <w:sz w:val="18"/>
      <w:szCs w:val="18"/>
    </w:rPr>
  </w:style>
  <w:style w:type="paragraph" w:customStyle="1" w:styleId="53">
    <w:name w:val="xl76"/>
    <w:basedOn w:val="1"/>
    <w:qFormat/>
    <w:uiPriority w:val="0"/>
    <w:pPr>
      <w:pBdr>
        <w:right w:val="single" w:color="auto" w:sz="8" w:space="0"/>
      </w:pBdr>
      <w:spacing w:before="100" w:beforeAutospacing="1" w:after="100" w:afterAutospacing="1"/>
      <w:textAlignment w:val="center"/>
    </w:pPr>
    <w:rPr>
      <w:sz w:val="18"/>
      <w:szCs w:val="18"/>
    </w:rPr>
  </w:style>
  <w:style w:type="paragraph" w:customStyle="1" w:styleId="54">
    <w:name w:val="xl77"/>
    <w:basedOn w:val="1"/>
    <w:qFormat/>
    <w:uiPriority w:val="0"/>
    <w:pPr>
      <w:pBdr>
        <w:left w:val="single" w:color="auto" w:sz="8" w:space="0"/>
        <w:right w:val="single" w:color="auto" w:sz="8" w:space="0"/>
      </w:pBdr>
      <w:spacing w:before="100" w:beforeAutospacing="1" w:after="100" w:afterAutospacing="1"/>
      <w:jc w:val="right"/>
      <w:textAlignment w:val="center"/>
    </w:pPr>
    <w:rPr>
      <w:sz w:val="18"/>
      <w:szCs w:val="18"/>
    </w:rPr>
  </w:style>
  <w:style w:type="paragraph" w:customStyle="1" w:styleId="55">
    <w:name w:val="Nivel 2"/>
    <w:basedOn w:val="1"/>
    <w:link w:val="56"/>
    <w:autoRedefine/>
    <w:qFormat/>
    <w:uiPriority w:val="0"/>
    <w:pPr>
      <w:spacing w:before="120" w:after="120" w:line="276" w:lineRule="auto"/>
      <w:jc w:val="both"/>
    </w:pPr>
    <w:rPr>
      <w:rFonts w:ascii="Calibri Light" w:hAnsi="Calibri Light" w:eastAsia="Arial" w:cs="Calibri Light"/>
      <w:bCs/>
      <w:sz w:val="22"/>
      <w:szCs w:val="22"/>
      <w:shd w:val="clear" w:color="auto" w:fill="FFFFFF"/>
      <w:lang w:eastAsia="en-US"/>
    </w:rPr>
  </w:style>
  <w:style w:type="character" w:customStyle="1" w:styleId="56">
    <w:name w:val="Nivel 2 Char"/>
    <w:basedOn w:val="5"/>
    <w:link w:val="55"/>
    <w:qFormat/>
    <w:locked/>
    <w:uiPriority w:val="0"/>
    <w:rPr>
      <w:rFonts w:ascii="Calibri Light" w:hAnsi="Calibri Light" w:eastAsia="Arial" w:cs="Calibri Light"/>
      <w:bCs/>
      <w:sz w:val="22"/>
      <w:szCs w:val="22"/>
      <w:lang w:eastAsia="en-US"/>
    </w:rPr>
  </w:style>
  <w:style w:type="paragraph" w:customStyle="1" w:styleId="57">
    <w:name w:val="Nivel 3"/>
    <w:basedOn w:val="1"/>
    <w:link w:val="58"/>
    <w:autoRedefine/>
    <w:qFormat/>
    <w:uiPriority w:val="0"/>
    <w:pPr>
      <w:spacing w:before="120" w:after="120" w:line="276" w:lineRule="auto"/>
      <w:jc w:val="both"/>
    </w:pPr>
    <w:rPr>
      <w:rFonts w:ascii="Calibri Light" w:hAnsi="Calibri Light" w:cs="Calibri Light" w:eastAsiaTheme="minorEastAsia"/>
      <w:sz w:val="22"/>
      <w:szCs w:val="22"/>
    </w:rPr>
  </w:style>
  <w:style w:type="character" w:customStyle="1" w:styleId="58">
    <w:name w:val="Nivel 3 Char"/>
    <w:basedOn w:val="5"/>
    <w:link w:val="57"/>
    <w:qFormat/>
    <w:uiPriority w:val="0"/>
    <w:rPr>
      <w:rFonts w:ascii="Calibri Light" w:hAnsi="Calibri Light" w:cs="Calibri Light" w:eastAsiaTheme="minorEastAsia"/>
      <w:sz w:val="22"/>
      <w:szCs w:val="22"/>
    </w:rPr>
  </w:style>
  <w:style w:type="paragraph" w:customStyle="1" w:styleId="59">
    <w:name w:val="ou"/>
    <w:basedOn w:val="33"/>
    <w:link w:val="60"/>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60">
    <w:name w:val="ou Char"/>
    <w:basedOn w:val="37"/>
    <w:link w:val="59"/>
    <w:qFormat/>
    <w:uiPriority w:val="0"/>
    <w:rPr>
      <w:rFonts w:ascii="Arial" w:hAnsi="Arial" w:cs="Arial" w:eastAsiaTheme="minorHAnsi"/>
      <w:b/>
      <w:bCs/>
      <w:i/>
      <w:iCs/>
      <w:color w:val="FF0000"/>
      <w:sz w:val="24"/>
      <w:szCs w:val="24"/>
      <w:u w:val="single"/>
      <w:lang w:val="pt-BR" w:eastAsia="pt-BR"/>
    </w:rPr>
  </w:style>
  <w:style w:type="paragraph" w:customStyle="1" w:styleId="61">
    <w:name w:val="Nivel 01"/>
    <w:basedOn w:val="2"/>
    <w:next w:val="1"/>
    <w:link w:val="64"/>
    <w:autoRedefine/>
    <w:qFormat/>
    <w:uiPriority w:val="0"/>
    <w:pPr>
      <w:tabs>
        <w:tab w:val="left" w:pos="567"/>
      </w:tabs>
      <w:spacing w:before="120" w:after="120" w:line="276" w:lineRule="auto"/>
      <w:jc w:val="both"/>
    </w:pPr>
    <w:rPr>
      <w:rFonts w:ascii="Calibri Light" w:hAnsi="Calibri Light" w:cs="Calibri Light"/>
      <w:b/>
      <w:bCs/>
      <w:color w:val="000000"/>
      <w:sz w:val="22"/>
      <w:szCs w:val="22"/>
    </w:rPr>
  </w:style>
  <w:style w:type="paragraph" w:customStyle="1" w:styleId="62">
    <w:name w:val="Nível 2 -Red"/>
    <w:basedOn w:val="55"/>
    <w:link w:val="63"/>
    <w:qFormat/>
    <w:uiPriority w:val="0"/>
    <w:rPr>
      <w:i/>
      <w:iCs/>
      <w:color w:val="FF0000"/>
    </w:rPr>
  </w:style>
  <w:style w:type="character" w:customStyle="1" w:styleId="63">
    <w:name w:val="Nível 2 -Red Char"/>
    <w:basedOn w:val="56"/>
    <w:link w:val="62"/>
    <w:qFormat/>
    <w:uiPriority w:val="0"/>
    <w:rPr>
      <w:rFonts w:ascii="Calibri Light" w:hAnsi="Calibri Light" w:eastAsia="Arial" w:cs="Calibri Light"/>
      <w:i/>
      <w:iCs/>
      <w:color w:val="FF0000"/>
      <w:sz w:val="22"/>
      <w:szCs w:val="22"/>
      <w:lang w:eastAsia="en-US"/>
    </w:rPr>
  </w:style>
  <w:style w:type="character" w:customStyle="1" w:styleId="64">
    <w:name w:val="Nivel 01 Char"/>
    <w:basedOn w:val="5"/>
    <w:link w:val="61"/>
    <w:qFormat/>
    <w:uiPriority w:val="0"/>
    <w:rPr>
      <w:rFonts w:ascii="Calibri Light" w:hAnsi="Calibri Light" w:cs="Calibri Light" w:eastAsiaTheme="majorEastAsia"/>
      <w:b/>
      <w:bCs/>
      <w:color w:val="000000"/>
      <w:sz w:val="22"/>
      <w:szCs w:val="22"/>
    </w:rPr>
  </w:style>
  <w:style w:type="paragraph" w:customStyle="1" w:styleId="65">
    <w:name w:val="Nível 1-Sem Num"/>
    <w:basedOn w:val="61"/>
    <w:link w:val="66"/>
    <w:autoRedefine/>
    <w:qFormat/>
    <w:uiPriority w:val="0"/>
    <w:pPr>
      <w:numPr>
        <w:ilvl w:val="2"/>
        <w:numId w:val="1"/>
      </w:numPr>
      <w:ind w:left="0" w:firstLine="0"/>
      <w:outlineLvl w:val="1"/>
    </w:pPr>
    <w:rPr>
      <w:color w:val="FF0000"/>
    </w:rPr>
  </w:style>
  <w:style w:type="character" w:customStyle="1" w:styleId="66">
    <w:name w:val="Nível 1-Sem Num Char"/>
    <w:basedOn w:val="64"/>
    <w:link w:val="65"/>
    <w:qFormat/>
    <w:uiPriority w:val="0"/>
    <w:rPr>
      <w:rFonts w:ascii="Calibri Light" w:hAnsi="Calibri Light" w:cs="Calibri Light" w:eastAsiaTheme="majorEastAsia"/>
      <w:color w:val="FF0000"/>
      <w:sz w:val="22"/>
      <w:szCs w:val="22"/>
    </w:rPr>
  </w:style>
  <w:style w:type="paragraph" w:customStyle="1" w:styleId="67">
    <w:name w:val="Nível 3-R"/>
    <w:basedOn w:val="57"/>
    <w:link w:val="68"/>
    <w:autoRedefine/>
    <w:qFormat/>
    <w:uiPriority w:val="0"/>
    <w:rPr>
      <w:lang w:eastAsia="en-US"/>
    </w:rPr>
  </w:style>
  <w:style w:type="character" w:customStyle="1" w:styleId="68">
    <w:name w:val="Nível 3-R Char"/>
    <w:basedOn w:val="58"/>
    <w:link w:val="67"/>
    <w:qFormat/>
    <w:uiPriority w:val="0"/>
    <w:rPr>
      <w:rFonts w:ascii="Calibri Light" w:hAnsi="Calibri Light" w:cs="Calibri Light" w:eastAsiaTheme="minorEastAsia"/>
      <w:sz w:val="22"/>
      <w:szCs w:val="22"/>
      <w:lang w:eastAsia="en-US"/>
    </w:rPr>
  </w:style>
  <w:style w:type="paragraph" w:customStyle="1" w:styleId="69">
    <w:name w:val="Nivel 4"/>
    <w:basedOn w:val="57"/>
    <w:autoRedefine/>
    <w:qFormat/>
    <w:uiPriority w:val="0"/>
    <w:pPr>
      <w:ind w:left="567"/>
    </w:pPr>
    <w:rPr>
      <w:rFonts w:ascii="Arial" w:hAnsi="Arial" w:cs="Arial"/>
      <w:sz w:val="20"/>
      <w:szCs w:val="20"/>
    </w:rPr>
  </w:style>
  <w:style w:type="paragraph" w:customStyle="1" w:styleId="70">
    <w:name w:val="Nivel 5"/>
    <w:basedOn w:val="69"/>
    <w:autoRedefine/>
    <w:qFormat/>
    <w:uiPriority w:val="0"/>
    <w:pPr>
      <w:ind w:left="851"/>
    </w:pPr>
  </w:style>
  <w:style w:type="character" w:customStyle="1" w:styleId="71">
    <w:name w:val="Endnote Text Char"/>
    <w:basedOn w:val="5"/>
    <w:link w:val="15"/>
    <w:semiHidden/>
    <w:qFormat/>
    <w:uiPriority w:val="99"/>
    <w:rPr>
      <w:sz w:val="20"/>
      <w:szCs w:val="20"/>
    </w:rPr>
  </w:style>
  <w:style w:type="character" w:customStyle="1" w:styleId="72">
    <w:name w:val="Footnote Text Char"/>
    <w:basedOn w:val="5"/>
    <w:link w:val="21"/>
    <w:semiHidden/>
    <w:qFormat/>
    <w:uiPriority w:val="99"/>
    <w:rPr>
      <w:sz w:val="20"/>
      <w:szCs w:val="20"/>
    </w:rPr>
  </w:style>
  <w:style w:type="table" w:customStyle="1" w:styleId="73">
    <w:name w:val="_Style 81"/>
    <w:basedOn w:val="74"/>
    <w:qFormat/>
    <w:uiPriority w:val="0"/>
    <w:tblPr>
      <w:tblCellMar>
        <w:left w:w="115" w:type="dxa"/>
        <w:right w:w="115" w:type="dxa"/>
      </w:tblCellMar>
    </w:tblPr>
  </w:style>
  <w:style w:type="table" w:customStyle="1" w:styleId="74">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081868574"/>
        <w:style w:val=""/>
        <w:category>
          <w:name w:val="General"/>
          <w:gallery w:val="placeholder"/>
        </w:category>
        <w:types>
          <w:type w:val="bbPlcHdr"/>
        </w:types>
        <w:behaviors>
          <w:behavior w:val="content"/>
        </w:behaviors>
        <w:description w:val=""/>
        <w:guid w:val="{272ac088-154f-4f8d-8826-cfaa7220f7f3}"/>
      </w:docPartPr>
      <w:docPartBody>
        <w:p w14:paraId="71541F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EB79EA-EA2D-4441-A8B0-B3095A59510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22</Pages>
  <TotalTime>0</TotalTime>
  <ScaleCrop>false</ScaleCrop>
  <LinksUpToDate>false</LinksUpToDate>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2024-04-10T13:23:00Z</dcterms:created>
  <dc:creator>Thiago Mothé</dc:creator>
  <cp:lastModifiedBy>maryana.salazar</cp:lastModifiedBy>
  <cp:lastPrinted>2019-10-11T12:33:00Z</cp:lastPrinted>
  <dcterms:modified xsi:type="dcterms:W3CDTF">2024-08-21T19:26:49Z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59FF69C7FB584FB29EFD2DAF7CC1BEC4_13</vt:lpwstr>
  </property>
</Properties>
</file>